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4C93" w14:textId="270839D8" w:rsidR="00525EC4" w:rsidRPr="00C07DEB" w:rsidRDefault="002E7779" w:rsidP="00CA031E">
      <w:pPr>
        <w:spacing w:before="66"/>
        <w:jc w:val="center"/>
        <w:rPr>
          <w:rFonts w:cstheme="minorHAnsi"/>
          <w:b/>
          <w:sz w:val="28"/>
          <w:szCs w:val="28"/>
        </w:rPr>
      </w:pPr>
      <w:r w:rsidRPr="00C07DEB">
        <w:rPr>
          <w:rFonts w:cstheme="minorHAnsi"/>
          <w:b/>
          <w:spacing w:val="-1"/>
          <w:sz w:val="28"/>
          <w:szCs w:val="28"/>
        </w:rPr>
        <w:t>Rider</w:t>
      </w:r>
      <w:r w:rsidRPr="00C07DEB">
        <w:rPr>
          <w:rFonts w:cstheme="minorHAnsi"/>
          <w:b/>
          <w:spacing w:val="-8"/>
          <w:sz w:val="28"/>
          <w:szCs w:val="28"/>
        </w:rPr>
        <w:t xml:space="preserve"> </w:t>
      </w:r>
      <w:r w:rsidRPr="00C07DEB">
        <w:rPr>
          <w:rFonts w:cstheme="minorHAnsi"/>
          <w:b/>
          <w:sz w:val="28"/>
          <w:szCs w:val="28"/>
        </w:rPr>
        <w:t>A</w:t>
      </w:r>
      <w:r w:rsidRPr="00C07DEB">
        <w:rPr>
          <w:rFonts w:cstheme="minorHAnsi"/>
          <w:b/>
          <w:spacing w:val="-8"/>
          <w:sz w:val="28"/>
          <w:szCs w:val="28"/>
        </w:rPr>
        <w:t xml:space="preserve"> </w:t>
      </w:r>
      <w:r w:rsidRPr="00C07DEB">
        <w:rPr>
          <w:rFonts w:cstheme="minorHAnsi"/>
          <w:b/>
          <w:sz w:val="28"/>
          <w:szCs w:val="28"/>
        </w:rPr>
        <w:t>-</w:t>
      </w:r>
      <w:r w:rsidRPr="00C07DEB">
        <w:rPr>
          <w:rFonts w:cstheme="minorHAnsi"/>
          <w:b/>
          <w:spacing w:val="-8"/>
          <w:sz w:val="28"/>
          <w:szCs w:val="28"/>
        </w:rPr>
        <w:t xml:space="preserve"> </w:t>
      </w:r>
      <w:r w:rsidRPr="00C07DEB">
        <w:rPr>
          <w:rFonts w:cstheme="minorHAnsi"/>
          <w:b/>
          <w:spacing w:val="-1"/>
          <w:sz w:val="28"/>
          <w:szCs w:val="28"/>
        </w:rPr>
        <w:t>Agreement</w:t>
      </w:r>
      <w:r w:rsidRPr="00C07DEB">
        <w:rPr>
          <w:rFonts w:cstheme="minorHAnsi"/>
          <w:b/>
          <w:spacing w:val="-9"/>
          <w:sz w:val="28"/>
          <w:szCs w:val="28"/>
        </w:rPr>
        <w:t xml:space="preserve"> </w:t>
      </w:r>
      <w:r w:rsidRPr="00C07DEB">
        <w:rPr>
          <w:rFonts w:cstheme="minorHAnsi"/>
          <w:b/>
          <w:sz w:val="28"/>
          <w:szCs w:val="28"/>
        </w:rPr>
        <w:t>General</w:t>
      </w:r>
      <w:r w:rsidRPr="00C07DEB">
        <w:rPr>
          <w:rFonts w:cstheme="minorHAnsi"/>
          <w:b/>
          <w:spacing w:val="-8"/>
          <w:sz w:val="28"/>
          <w:szCs w:val="28"/>
        </w:rPr>
        <w:t xml:space="preserve"> </w:t>
      </w:r>
      <w:r w:rsidRPr="00C07DEB">
        <w:rPr>
          <w:rFonts w:cstheme="minorHAnsi"/>
          <w:b/>
          <w:sz w:val="28"/>
          <w:szCs w:val="28"/>
        </w:rPr>
        <w:t>Provisions</w:t>
      </w:r>
      <w:r w:rsidR="00E75A22" w:rsidRPr="00C07DEB">
        <w:rPr>
          <w:rFonts w:cstheme="minorHAnsi"/>
          <w:b/>
          <w:sz w:val="28"/>
          <w:szCs w:val="28"/>
        </w:rPr>
        <w:t>,</w:t>
      </w:r>
    </w:p>
    <w:p w14:paraId="3C5AAD09" w14:textId="06C06E60" w:rsidR="00E75A22" w:rsidRPr="00C07DEB" w:rsidRDefault="00E75A22" w:rsidP="00CA031E">
      <w:pPr>
        <w:spacing w:before="66"/>
        <w:jc w:val="center"/>
        <w:rPr>
          <w:rFonts w:eastAsia="Century Schoolbook" w:cstheme="minorHAnsi"/>
          <w:sz w:val="28"/>
          <w:szCs w:val="28"/>
        </w:rPr>
      </w:pPr>
      <w:r w:rsidRPr="00C07DEB">
        <w:rPr>
          <w:rFonts w:cstheme="minorHAnsi"/>
          <w:b/>
          <w:sz w:val="28"/>
          <w:szCs w:val="28"/>
        </w:rPr>
        <w:t>Se</w:t>
      </w:r>
      <w:r w:rsidR="00CA031E" w:rsidRPr="00C07DEB">
        <w:rPr>
          <w:rFonts w:cstheme="minorHAnsi"/>
          <w:b/>
          <w:sz w:val="28"/>
          <w:szCs w:val="28"/>
        </w:rPr>
        <w:t>rvice Provider</w:t>
      </w:r>
      <w:r w:rsidR="00CE36FD">
        <w:rPr>
          <w:rFonts w:cstheme="minorHAnsi"/>
          <w:b/>
          <w:sz w:val="28"/>
          <w:szCs w:val="28"/>
        </w:rPr>
        <w:t xml:space="preserve"> </w:t>
      </w:r>
    </w:p>
    <w:p w14:paraId="4E05A64D" w14:textId="77777777" w:rsidR="00525EC4" w:rsidRPr="00C07DEB" w:rsidRDefault="00525EC4">
      <w:pPr>
        <w:spacing w:before="2"/>
        <w:rPr>
          <w:rFonts w:eastAsia="Century Schoolbook" w:cstheme="minorHAnsi"/>
          <w:b/>
          <w:bCs/>
        </w:rPr>
      </w:pPr>
    </w:p>
    <w:p w14:paraId="49C9BE66" w14:textId="7830F82F" w:rsidR="00525EC4" w:rsidRPr="00D64C96" w:rsidRDefault="002E7779" w:rsidP="00E02EC9">
      <w:pPr>
        <w:pStyle w:val="BodyText"/>
        <w:numPr>
          <w:ilvl w:val="0"/>
          <w:numId w:val="4"/>
        </w:numPr>
        <w:tabs>
          <w:tab w:val="left" w:pos="821"/>
        </w:tabs>
        <w:spacing w:before="120"/>
        <w:ind w:right="114"/>
        <w:rPr>
          <w:rFonts w:asciiTheme="minorHAnsi" w:hAnsiTheme="minorHAnsi" w:cstheme="minorHAnsi"/>
          <w:sz w:val="22"/>
          <w:szCs w:val="22"/>
        </w:rPr>
      </w:pPr>
      <w:r w:rsidRPr="00C07DEB">
        <w:rPr>
          <w:rFonts w:asciiTheme="minorHAnsi" w:hAnsiTheme="minorHAnsi" w:cstheme="minorHAnsi"/>
          <w:sz w:val="22"/>
          <w:szCs w:val="22"/>
        </w:rPr>
        <w:t>Service Provider Relationship. Service Provider, in the performance of this Agreement, is an independent</w:t>
      </w:r>
      <w:r w:rsidRPr="00C07DEB">
        <w:rPr>
          <w:rFonts w:asciiTheme="minorHAnsi" w:hAnsiTheme="minorHAnsi" w:cstheme="minorHAnsi"/>
          <w:w w:val="99"/>
          <w:sz w:val="22"/>
          <w:szCs w:val="22"/>
        </w:rPr>
        <w:t xml:space="preserve"> </w:t>
      </w:r>
      <w:r w:rsidRPr="00D64C96">
        <w:rPr>
          <w:rFonts w:asciiTheme="minorHAnsi" w:hAnsiTheme="minorHAnsi" w:cstheme="minorHAnsi"/>
          <w:sz w:val="22"/>
          <w:szCs w:val="22"/>
        </w:rPr>
        <w:t>contractor and is not an employee, agent, or officer of the Trustees.</w:t>
      </w:r>
    </w:p>
    <w:p w14:paraId="5B9A3482" w14:textId="77777777" w:rsidR="00525EC4" w:rsidRPr="00D64C96" w:rsidRDefault="002E7779" w:rsidP="00E02EC9">
      <w:pPr>
        <w:pStyle w:val="BodyText"/>
        <w:numPr>
          <w:ilvl w:val="0"/>
          <w:numId w:val="4"/>
        </w:numPr>
        <w:tabs>
          <w:tab w:val="left" w:pos="821"/>
        </w:tabs>
        <w:spacing w:before="120"/>
        <w:ind w:right="116"/>
        <w:rPr>
          <w:rFonts w:asciiTheme="minorHAnsi" w:hAnsiTheme="minorHAnsi" w:cstheme="minorHAnsi"/>
          <w:sz w:val="22"/>
          <w:szCs w:val="22"/>
        </w:rPr>
      </w:pPr>
      <w:r w:rsidRPr="00D64C96">
        <w:rPr>
          <w:rFonts w:asciiTheme="minorHAnsi" w:hAnsiTheme="minorHAnsi" w:cstheme="minorHAnsi"/>
          <w:sz w:val="22"/>
          <w:szCs w:val="22"/>
        </w:rPr>
        <w:t>Payments. Payments under this Agreement shall be made in arrears of work increment completed to the</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satisfaction of the Trustees and upon submission of an invoice in CSU invoice format. If not otherwise specified</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payments for services rendered will be processed monthly upon presentation of invoice.</w:t>
      </w:r>
    </w:p>
    <w:p w14:paraId="45DD36D1" w14:textId="77777777" w:rsidR="00525EC4" w:rsidRPr="00D64C96" w:rsidRDefault="002E7779" w:rsidP="00E02EC9">
      <w:pPr>
        <w:pStyle w:val="BodyText"/>
        <w:numPr>
          <w:ilvl w:val="0"/>
          <w:numId w:val="4"/>
        </w:numPr>
        <w:tabs>
          <w:tab w:val="left" w:pos="821"/>
        </w:tabs>
        <w:spacing w:before="120"/>
        <w:ind w:right="116" w:hanging="643"/>
        <w:rPr>
          <w:rFonts w:asciiTheme="minorHAnsi" w:hAnsiTheme="minorHAnsi" w:cstheme="minorHAnsi"/>
          <w:sz w:val="22"/>
          <w:szCs w:val="22"/>
        </w:rPr>
      </w:pPr>
      <w:r w:rsidRPr="00D64C96">
        <w:rPr>
          <w:rFonts w:asciiTheme="minorHAnsi" w:hAnsiTheme="minorHAnsi" w:cstheme="minorHAnsi"/>
          <w:sz w:val="22"/>
          <w:szCs w:val="22"/>
        </w:rPr>
        <w:t>Services. Trustees may issue a written order with respect to the services to be performed under this Agreement</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at any time before the completion of the services. Trustees shall pay Service Provider an amount for such</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services as provided in this Agreement, or if not so provided, Trustees shall pay Service Provider a reasonable</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amount, which shall be agreed upon by the parties.</w:t>
      </w:r>
    </w:p>
    <w:p w14:paraId="528CD6BA" w14:textId="285FA273" w:rsidR="00525EC4" w:rsidRPr="00D64C96" w:rsidRDefault="002E7779" w:rsidP="00E02EC9">
      <w:pPr>
        <w:pStyle w:val="BodyText"/>
        <w:numPr>
          <w:ilvl w:val="0"/>
          <w:numId w:val="4"/>
        </w:numPr>
        <w:tabs>
          <w:tab w:val="left" w:pos="821"/>
        </w:tabs>
        <w:spacing w:before="120"/>
        <w:ind w:right="114" w:hanging="643"/>
        <w:rPr>
          <w:rFonts w:asciiTheme="minorHAnsi" w:hAnsiTheme="minorHAnsi" w:cstheme="minorHAnsi"/>
          <w:sz w:val="22"/>
          <w:szCs w:val="22"/>
        </w:rPr>
      </w:pPr>
      <w:r w:rsidRPr="00D64C96">
        <w:rPr>
          <w:rFonts w:asciiTheme="minorHAnsi" w:hAnsiTheme="minorHAnsi" w:cstheme="minorHAnsi"/>
          <w:sz w:val="22"/>
          <w:szCs w:val="22"/>
        </w:rPr>
        <w:t>Service Provider shall not utilize any information, not a matter of public record, which is received by reason</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of this Agreement, for pecuniary gain not contemplated by the terms of this Agreement, regardless of whether</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Service Provider is or is not under contract at the time such gain is realized (Education Code Section 89006).</w:t>
      </w:r>
    </w:p>
    <w:p w14:paraId="7A263AD9" w14:textId="77E7DDDB" w:rsidR="00525EC4" w:rsidRPr="00D64C96" w:rsidRDefault="002E7779" w:rsidP="00E02EC9">
      <w:pPr>
        <w:pStyle w:val="BodyText"/>
        <w:numPr>
          <w:ilvl w:val="0"/>
          <w:numId w:val="4"/>
        </w:numPr>
        <w:tabs>
          <w:tab w:val="left" w:pos="821"/>
        </w:tabs>
        <w:spacing w:before="120"/>
        <w:ind w:right="116" w:hanging="643"/>
        <w:rPr>
          <w:rFonts w:asciiTheme="minorHAnsi" w:hAnsiTheme="minorHAnsi" w:cstheme="minorHAnsi"/>
          <w:sz w:val="22"/>
          <w:szCs w:val="22"/>
        </w:rPr>
      </w:pPr>
      <w:r w:rsidRPr="00D64C96">
        <w:rPr>
          <w:rFonts w:asciiTheme="minorHAnsi" w:hAnsiTheme="minorHAnsi" w:cstheme="minorHAnsi"/>
          <w:sz w:val="22"/>
          <w:szCs w:val="22"/>
        </w:rPr>
        <w:t>Ownership. The report, survey, or other product developed by Service Provider pursuant to this Agreement is</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the property of Trustees, and shall not be disseminated to others by Service Provider unless authorized by</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Trustees.</w:t>
      </w:r>
    </w:p>
    <w:p w14:paraId="27AC7F83" w14:textId="77777777" w:rsidR="00525EC4" w:rsidRPr="00D64C96" w:rsidRDefault="002E7779" w:rsidP="00E02EC9">
      <w:pPr>
        <w:pStyle w:val="BodyText"/>
        <w:numPr>
          <w:ilvl w:val="0"/>
          <w:numId w:val="4"/>
        </w:numPr>
        <w:tabs>
          <w:tab w:val="left" w:pos="821"/>
        </w:tabs>
        <w:spacing w:before="120"/>
        <w:ind w:right="116" w:hanging="643"/>
        <w:rPr>
          <w:rFonts w:asciiTheme="minorHAnsi" w:hAnsiTheme="minorHAnsi" w:cstheme="minorHAnsi"/>
          <w:sz w:val="22"/>
          <w:szCs w:val="22"/>
        </w:rPr>
      </w:pPr>
      <w:r w:rsidRPr="00D64C96">
        <w:rPr>
          <w:rFonts w:asciiTheme="minorHAnsi" w:hAnsiTheme="minorHAnsi" w:cstheme="minorHAnsi"/>
          <w:sz w:val="22"/>
          <w:szCs w:val="22"/>
        </w:rPr>
        <w:t>Termination for Convenience. Trustees may terminate this Agreement upon a three (3) business-day advance</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written notice to Service Provider. In the event of such termination, Service Provider shall be paid only for the</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work satisfactorily completed.</w:t>
      </w:r>
    </w:p>
    <w:p w14:paraId="1FA47C44" w14:textId="3A7EF980" w:rsidR="00525EC4" w:rsidRPr="00D64C96" w:rsidRDefault="002E7779" w:rsidP="00E02EC9">
      <w:pPr>
        <w:pStyle w:val="BodyText"/>
        <w:numPr>
          <w:ilvl w:val="0"/>
          <w:numId w:val="4"/>
        </w:numPr>
        <w:tabs>
          <w:tab w:val="left" w:pos="821"/>
        </w:tabs>
        <w:spacing w:before="120"/>
        <w:ind w:right="117" w:hanging="643"/>
        <w:rPr>
          <w:rFonts w:asciiTheme="minorHAnsi" w:hAnsiTheme="minorHAnsi" w:cstheme="minorHAnsi"/>
          <w:sz w:val="22"/>
          <w:szCs w:val="22"/>
        </w:rPr>
      </w:pPr>
      <w:r w:rsidRPr="00D64C96">
        <w:rPr>
          <w:rFonts w:asciiTheme="minorHAnsi" w:hAnsiTheme="minorHAnsi" w:cstheme="minorHAnsi"/>
          <w:sz w:val="22"/>
          <w:szCs w:val="22"/>
        </w:rPr>
        <w:t>Termination for Cause. Trustees may terminate this Agreement for cause should Service Provider fail to</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perform as herein provided. In the event of such termination, Trustees shall be relieved of the obligation to</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make any payment to Service Provider and Trustees may proceed by other means with the work in any manner</w:t>
      </w:r>
      <w:r w:rsidRPr="00D64C96">
        <w:rPr>
          <w:rFonts w:asciiTheme="minorHAnsi" w:hAnsiTheme="minorHAnsi" w:cstheme="minorHAnsi"/>
          <w:w w:val="99"/>
          <w:sz w:val="22"/>
          <w:szCs w:val="22"/>
        </w:rPr>
        <w:t xml:space="preserve"> </w:t>
      </w:r>
      <w:r w:rsidRPr="00D64C96">
        <w:rPr>
          <w:rFonts w:asciiTheme="minorHAnsi" w:hAnsiTheme="minorHAnsi" w:cstheme="minorHAnsi"/>
          <w:sz w:val="22"/>
          <w:szCs w:val="22"/>
        </w:rPr>
        <w:t>the Trustees deem proper.</w:t>
      </w:r>
    </w:p>
    <w:p w14:paraId="7B594490" w14:textId="13008CEE" w:rsidR="001E2655" w:rsidRDefault="00EE7F88" w:rsidP="00E02EC9">
      <w:pPr>
        <w:pStyle w:val="BodyText"/>
        <w:numPr>
          <w:ilvl w:val="0"/>
          <w:numId w:val="4"/>
        </w:numPr>
        <w:tabs>
          <w:tab w:val="left" w:pos="822"/>
        </w:tabs>
        <w:spacing w:before="120"/>
        <w:ind w:right="115"/>
        <w:rPr>
          <w:rFonts w:asciiTheme="minorHAnsi" w:hAnsiTheme="minorHAnsi" w:cstheme="minorHAnsi"/>
          <w:sz w:val="22"/>
          <w:szCs w:val="22"/>
        </w:rPr>
      </w:pPr>
      <w:r w:rsidRPr="00C07DEB">
        <w:rPr>
          <w:rFonts w:asciiTheme="minorHAnsi" w:hAnsiTheme="minorHAnsi" w:cstheme="minorHAnsi"/>
          <w:sz w:val="22"/>
          <w:szCs w:val="22"/>
        </w:rPr>
        <w:t>Indemnification.</w:t>
      </w:r>
      <w:r w:rsidR="00A07005">
        <w:rPr>
          <w:rFonts w:asciiTheme="minorHAnsi" w:hAnsiTheme="minorHAnsi" w:cstheme="minorHAnsi"/>
          <w:sz w:val="22"/>
          <w:szCs w:val="22"/>
        </w:rPr>
        <w:br/>
      </w:r>
      <w:r w:rsidR="00DB5920">
        <w:rPr>
          <w:rFonts w:asciiTheme="minorHAnsi" w:hAnsiTheme="minorHAnsi" w:cstheme="minorHAnsi"/>
          <w:sz w:val="22"/>
          <w:szCs w:val="22"/>
        </w:rPr>
        <w:t xml:space="preserve">The </w:t>
      </w:r>
      <w:r w:rsidR="004F6C1E">
        <w:rPr>
          <w:rFonts w:asciiTheme="minorHAnsi" w:hAnsiTheme="minorHAnsi" w:cstheme="minorHAnsi"/>
          <w:sz w:val="22"/>
          <w:szCs w:val="22"/>
        </w:rPr>
        <w:t>Indemnification</w:t>
      </w:r>
      <w:r w:rsidR="00C50A4E">
        <w:rPr>
          <w:rFonts w:asciiTheme="minorHAnsi" w:hAnsiTheme="minorHAnsi" w:cstheme="minorHAnsi"/>
          <w:sz w:val="22"/>
          <w:szCs w:val="22"/>
        </w:rPr>
        <w:t xml:space="preserve"> </w:t>
      </w:r>
      <w:r w:rsidR="00DB5920">
        <w:rPr>
          <w:rFonts w:asciiTheme="minorHAnsi" w:hAnsiTheme="minorHAnsi" w:cstheme="minorHAnsi"/>
          <w:sz w:val="22"/>
          <w:szCs w:val="22"/>
        </w:rPr>
        <w:t xml:space="preserve">subsection </w:t>
      </w:r>
      <w:r w:rsidR="00877ED7">
        <w:rPr>
          <w:rFonts w:asciiTheme="minorHAnsi" w:hAnsiTheme="minorHAnsi" w:cstheme="minorHAnsi"/>
          <w:sz w:val="22"/>
          <w:szCs w:val="22"/>
        </w:rPr>
        <w:t xml:space="preserve">below, next to the checked box, applies to this agreement, while the subsection next to the unchecked box does </w:t>
      </w:r>
      <w:r w:rsidR="005F6B59">
        <w:rPr>
          <w:rFonts w:asciiTheme="minorHAnsi" w:hAnsiTheme="minorHAnsi" w:cstheme="minorHAnsi"/>
          <w:sz w:val="22"/>
          <w:szCs w:val="22"/>
        </w:rPr>
        <w:t>not apply to this agreement</w:t>
      </w:r>
      <w:r w:rsidR="007539B3">
        <w:rPr>
          <w:rFonts w:asciiTheme="minorHAnsi" w:hAnsiTheme="minorHAnsi" w:cstheme="minorHAnsi"/>
          <w:sz w:val="22"/>
          <w:szCs w:val="22"/>
        </w:rPr>
        <w:t>.</w:t>
      </w:r>
    </w:p>
    <w:p w14:paraId="630A390F" w14:textId="59D9C4C4" w:rsidR="00EE7F88" w:rsidRPr="005264D6" w:rsidRDefault="007A3389">
      <w:pPr>
        <w:pStyle w:val="BodyText"/>
        <w:numPr>
          <w:ilvl w:val="1"/>
          <w:numId w:val="4"/>
        </w:numPr>
        <w:tabs>
          <w:tab w:val="left" w:pos="822"/>
        </w:tabs>
        <w:spacing w:before="120"/>
        <w:ind w:right="115"/>
        <w:rPr>
          <w:strike/>
          <w:sz w:val="22"/>
          <w:szCs w:val="22"/>
        </w:rPr>
      </w:pPr>
      <w:sdt>
        <w:sdtPr>
          <w:rPr>
            <w:sz w:val="36"/>
            <w:szCs w:val="36"/>
          </w:rPr>
          <w:alias w:val="non professional"/>
          <w:tag w:val="non professional"/>
          <w:id w:val="1472243439"/>
          <w14:checkbox>
            <w14:checked w14:val="0"/>
            <w14:checkedState w14:val="00FE" w14:font="Wingdings"/>
            <w14:uncheckedState w14:val="006F" w14:font="Wingdings"/>
          </w14:checkbox>
        </w:sdtPr>
        <w:sdtEndPr/>
        <w:sdtContent>
          <w:r w:rsidR="008E0C54">
            <w:rPr>
              <w:rFonts w:ascii="Wingdings" w:eastAsia="Wingdings" w:hAnsi="Wingdings" w:cs="Wingdings"/>
              <w:sz w:val="36"/>
              <w:szCs w:val="36"/>
            </w:rPr>
            <w:t>o</w:t>
          </w:r>
        </w:sdtContent>
      </w:sdt>
      <w:r w:rsidR="00672AD1" w:rsidRPr="001274AE">
        <w:rPr>
          <w:rFonts w:asciiTheme="minorHAnsi" w:hAnsiTheme="minorHAnsi"/>
          <w:sz w:val="22"/>
          <w:szCs w:val="22"/>
        </w:rPr>
        <w:t xml:space="preserve"> Provisions of item 8</w:t>
      </w:r>
      <w:r w:rsidR="00672AD1">
        <w:rPr>
          <w:rFonts w:asciiTheme="minorHAnsi" w:hAnsiTheme="minorHAnsi"/>
          <w:sz w:val="22"/>
          <w:szCs w:val="22"/>
        </w:rPr>
        <w:t>a</w:t>
      </w:r>
      <w:r w:rsidR="00672AD1" w:rsidRPr="001274AE">
        <w:rPr>
          <w:rFonts w:asciiTheme="minorHAnsi" w:hAnsiTheme="minorHAnsi"/>
          <w:sz w:val="22"/>
          <w:szCs w:val="22"/>
        </w:rPr>
        <w:t xml:space="preserve"> </w:t>
      </w:r>
      <w:r w:rsidR="00422B67">
        <w:rPr>
          <w:rFonts w:asciiTheme="minorHAnsi" w:hAnsiTheme="minorHAnsi"/>
          <w:sz w:val="22"/>
          <w:szCs w:val="22"/>
        </w:rPr>
        <w:t xml:space="preserve">shall </w:t>
      </w:r>
      <w:r w:rsidR="00672AD1" w:rsidRPr="001274AE">
        <w:rPr>
          <w:rFonts w:asciiTheme="minorHAnsi" w:hAnsiTheme="minorHAnsi"/>
          <w:sz w:val="22"/>
          <w:szCs w:val="22"/>
        </w:rPr>
        <w:t>appl</w:t>
      </w:r>
      <w:r w:rsidR="00422B67">
        <w:rPr>
          <w:rFonts w:asciiTheme="minorHAnsi" w:hAnsiTheme="minorHAnsi"/>
          <w:sz w:val="22"/>
          <w:szCs w:val="22"/>
        </w:rPr>
        <w:t>y</w:t>
      </w:r>
      <w:r w:rsidR="00672AD1" w:rsidRPr="001274AE">
        <w:rPr>
          <w:rFonts w:asciiTheme="minorHAnsi" w:hAnsiTheme="minorHAnsi"/>
          <w:sz w:val="22"/>
          <w:szCs w:val="22"/>
        </w:rPr>
        <w:t xml:space="preserve"> </w:t>
      </w:r>
      <w:r w:rsidR="0025130D">
        <w:rPr>
          <w:rFonts w:asciiTheme="minorHAnsi" w:hAnsiTheme="minorHAnsi"/>
          <w:sz w:val="22"/>
          <w:szCs w:val="22"/>
        </w:rPr>
        <w:t xml:space="preserve">if the </w:t>
      </w:r>
      <w:r w:rsidR="0025130D">
        <w:rPr>
          <w:rFonts w:asciiTheme="minorHAnsi" w:hAnsiTheme="minorHAnsi" w:cstheme="minorHAnsi"/>
          <w:sz w:val="22"/>
          <w:szCs w:val="22"/>
        </w:rPr>
        <w:t>a</w:t>
      </w:r>
      <w:r w:rsidR="005A1D05">
        <w:rPr>
          <w:rFonts w:asciiTheme="minorHAnsi" w:hAnsiTheme="minorHAnsi" w:cstheme="minorHAnsi"/>
          <w:sz w:val="22"/>
          <w:szCs w:val="22"/>
        </w:rPr>
        <w:t xml:space="preserve">greement </w:t>
      </w:r>
      <w:r w:rsidR="00CA77C4">
        <w:rPr>
          <w:rFonts w:asciiTheme="minorHAnsi" w:hAnsiTheme="minorHAnsi" w:cstheme="minorHAnsi"/>
          <w:sz w:val="22"/>
          <w:szCs w:val="22"/>
        </w:rPr>
        <w:t xml:space="preserve">is with a </w:t>
      </w:r>
      <w:r w:rsidR="004829B0">
        <w:rPr>
          <w:rFonts w:asciiTheme="minorHAnsi" w:hAnsiTheme="minorHAnsi" w:cstheme="minorHAnsi"/>
          <w:sz w:val="22"/>
          <w:szCs w:val="22"/>
        </w:rPr>
        <w:t>S</w:t>
      </w:r>
      <w:r w:rsidR="00830E76">
        <w:rPr>
          <w:rFonts w:asciiTheme="minorHAnsi" w:hAnsiTheme="minorHAnsi" w:cstheme="minorHAnsi"/>
          <w:sz w:val="22"/>
          <w:szCs w:val="22"/>
        </w:rPr>
        <w:t xml:space="preserve">ervice </w:t>
      </w:r>
      <w:r w:rsidR="004829B0">
        <w:rPr>
          <w:rFonts w:asciiTheme="minorHAnsi" w:hAnsiTheme="minorHAnsi" w:cstheme="minorHAnsi"/>
          <w:sz w:val="22"/>
          <w:szCs w:val="22"/>
        </w:rPr>
        <w:t>P</w:t>
      </w:r>
      <w:r w:rsidR="00830E76">
        <w:rPr>
          <w:rFonts w:asciiTheme="minorHAnsi" w:hAnsiTheme="minorHAnsi" w:cstheme="minorHAnsi"/>
          <w:sz w:val="22"/>
          <w:szCs w:val="22"/>
        </w:rPr>
        <w:t>rovider</w:t>
      </w:r>
      <w:r w:rsidR="0021511F">
        <w:rPr>
          <w:rFonts w:asciiTheme="minorHAnsi" w:hAnsiTheme="minorHAnsi" w:cstheme="minorHAnsi"/>
          <w:sz w:val="22"/>
          <w:szCs w:val="22"/>
        </w:rPr>
        <w:t xml:space="preserve"> </w:t>
      </w:r>
      <w:r w:rsidR="005C6FC7">
        <w:rPr>
          <w:rFonts w:asciiTheme="minorHAnsi" w:hAnsiTheme="minorHAnsi" w:cstheme="minorHAnsi"/>
          <w:sz w:val="22"/>
          <w:szCs w:val="22"/>
        </w:rPr>
        <w:t xml:space="preserve">that </w:t>
      </w:r>
      <w:r w:rsidR="000F6732">
        <w:rPr>
          <w:rFonts w:asciiTheme="minorHAnsi" w:hAnsiTheme="minorHAnsi" w:cstheme="minorHAnsi"/>
          <w:sz w:val="22"/>
          <w:szCs w:val="22"/>
        </w:rPr>
        <w:t xml:space="preserve">does </w:t>
      </w:r>
      <w:r w:rsidR="000F6732" w:rsidRPr="005264D6">
        <w:rPr>
          <w:rFonts w:cstheme="minorHAnsi"/>
          <w:b/>
          <w:bCs/>
          <w:u w:val="single"/>
        </w:rPr>
        <w:t>not</w:t>
      </w:r>
      <w:r w:rsidR="000F6732">
        <w:rPr>
          <w:rFonts w:asciiTheme="minorHAnsi" w:hAnsiTheme="minorHAnsi" w:cstheme="minorHAnsi"/>
          <w:sz w:val="22"/>
          <w:szCs w:val="22"/>
        </w:rPr>
        <w:t xml:space="preserve"> qualify </w:t>
      </w:r>
      <w:r w:rsidR="00EF5443" w:rsidRPr="00067568">
        <w:rPr>
          <w:rFonts w:asciiTheme="minorHAnsi" w:hAnsiTheme="minorHAnsi"/>
          <w:sz w:val="22"/>
          <w:szCs w:val="22"/>
        </w:rPr>
        <w:t>under</w:t>
      </w:r>
      <w:r w:rsidR="00EF5443" w:rsidRPr="00F10FB0">
        <w:rPr>
          <w:rFonts w:asciiTheme="minorHAnsi" w:hAnsiTheme="minorHAnsi"/>
          <w:sz w:val="22"/>
          <w:szCs w:val="22"/>
        </w:rPr>
        <w:t xml:space="preserve"> the</w:t>
      </w:r>
      <w:r w:rsidR="00C03BBD" w:rsidRPr="00F10FB0">
        <w:rPr>
          <w:rFonts w:asciiTheme="minorHAnsi" w:hAnsiTheme="minorHAnsi"/>
          <w:sz w:val="22"/>
          <w:szCs w:val="22"/>
        </w:rPr>
        <w:t xml:space="preserve"> provisions of</w:t>
      </w:r>
      <w:r w:rsidR="00C03BBD" w:rsidRPr="005264D6">
        <w:rPr>
          <w:rFonts w:asciiTheme="minorHAnsi" w:hAnsiTheme="minorHAnsi"/>
          <w:sz w:val="22"/>
          <w:szCs w:val="22"/>
        </w:rPr>
        <w:t xml:space="preserve"> California Civil Code section 2782.8</w:t>
      </w:r>
      <w:r w:rsidR="0025130D">
        <w:rPr>
          <w:rFonts w:asciiTheme="minorHAnsi" w:hAnsiTheme="minorHAnsi"/>
          <w:sz w:val="22"/>
          <w:szCs w:val="22"/>
        </w:rPr>
        <w:t xml:space="preserve">. </w:t>
      </w:r>
      <w:r w:rsidR="00CE6890">
        <w:rPr>
          <w:rFonts w:asciiTheme="minorHAnsi" w:hAnsiTheme="minorHAnsi"/>
          <w:sz w:val="22"/>
          <w:szCs w:val="22"/>
        </w:rPr>
        <w:t>T</w:t>
      </w:r>
      <w:r w:rsidR="00EE7F88" w:rsidRPr="00F10FB0">
        <w:rPr>
          <w:rFonts w:asciiTheme="minorHAnsi" w:hAnsiTheme="minorHAnsi"/>
          <w:sz w:val="22"/>
          <w:szCs w:val="22"/>
        </w:rPr>
        <w:t>he Service</w:t>
      </w:r>
      <w:r w:rsidR="00EE7F88" w:rsidRPr="1CC3DB9B">
        <w:rPr>
          <w:rFonts w:asciiTheme="minorHAnsi" w:hAnsiTheme="minorHAnsi"/>
          <w:sz w:val="22"/>
          <w:szCs w:val="22"/>
        </w:rPr>
        <w:t xml:space="preserve"> Provider agrees to hold harmless, defend, and indemnify the State of California,</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the Trustees of the California State University, the University, and the officers, employees representatives,</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and agents of each of them from any and all claims, damages, losses, causes of action and demands, and all</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costs and expenses incurred in connection therewith, including, but not limited to, attorneys’ fees and costs</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resulting from or in any manner arising out of or in connection with any negligent act or omission or willful</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misconduct on the part of the Service Provider, its officers, agents, and employees, in the performance of this</w:t>
      </w:r>
      <w:r w:rsidR="00EE7F88" w:rsidRPr="1CC3DB9B">
        <w:rPr>
          <w:rFonts w:asciiTheme="minorHAnsi" w:hAnsiTheme="minorHAnsi"/>
          <w:w w:val="99"/>
          <w:sz w:val="22"/>
          <w:szCs w:val="22"/>
        </w:rPr>
        <w:t xml:space="preserve"> </w:t>
      </w:r>
      <w:r w:rsidR="00EE7F88" w:rsidRPr="1CC3DB9B">
        <w:rPr>
          <w:rFonts w:asciiTheme="minorHAnsi" w:hAnsiTheme="minorHAnsi"/>
          <w:sz w:val="22"/>
          <w:szCs w:val="22"/>
        </w:rPr>
        <w:t>Agreement. This provision shall survive the expiration or termination of this Agreement.</w:t>
      </w:r>
      <w:r w:rsidR="00A544D7">
        <w:rPr>
          <w:rFonts w:asciiTheme="minorHAnsi" w:hAnsiTheme="minorHAnsi"/>
          <w:sz w:val="22"/>
          <w:szCs w:val="22"/>
        </w:rPr>
        <w:t xml:space="preserve">  </w:t>
      </w:r>
      <w:r w:rsidR="001D7CD0" w:rsidRPr="001274AE">
        <w:rPr>
          <w:rFonts w:asciiTheme="minorHAnsi" w:hAnsiTheme="minorHAnsi"/>
          <w:sz w:val="22"/>
          <w:szCs w:val="22"/>
        </w:rPr>
        <w:t xml:space="preserve">  </w:t>
      </w:r>
      <w:r w:rsidR="008F7B21" w:rsidRPr="001274AE">
        <w:rPr>
          <w:rFonts w:asciiTheme="minorHAnsi" w:hAnsiTheme="minorHAnsi"/>
          <w:sz w:val="22"/>
          <w:szCs w:val="22"/>
        </w:rPr>
        <w:t xml:space="preserve">  </w:t>
      </w:r>
      <w:r w:rsidR="001C35C8" w:rsidRPr="001274AE">
        <w:rPr>
          <w:rFonts w:asciiTheme="minorHAnsi" w:hAnsiTheme="minorHAnsi"/>
          <w:sz w:val="22"/>
          <w:szCs w:val="22"/>
        </w:rPr>
        <w:t xml:space="preserve"> </w:t>
      </w:r>
    </w:p>
    <w:p w14:paraId="66EABA75" w14:textId="4DAB7CBF" w:rsidR="00904F12" w:rsidRDefault="007A3389" w:rsidP="005264D6">
      <w:pPr>
        <w:pStyle w:val="BodyText"/>
        <w:numPr>
          <w:ilvl w:val="1"/>
          <w:numId w:val="4"/>
        </w:numPr>
        <w:tabs>
          <w:tab w:val="left" w:pos="822"/>
        </w:tabs>
        <w:spacing w:before="120"/>
        <w:ind w:right="115" w:hanging="551"/>
        <w:rPr>
          <w:rFonts w:asciiTheme="minorHAnsi" w:hAnsiTheme="minorHAnsi" w:cstheme="minorHAnsi"/>
          <w:sz w:val="22"/>
          <w:szCs w:val="22"/>
        </w:rPr>
      </w:pPr>
      <w:sdt>
        <w:sdtPr>
          <w:rPr>
            <w:sz w:val="36"/>
            <w:szCs w:val="36"/>
          </w:rPr>
          <w:alias w:val="Professional Service Provider"/>
          <w:tag w:val="Professional Service Provider"/>
          <w:id w:val="-1519692890"/>
          <w14:checkbox>
            <w14:checked w14:val="0"/>
            <w14:checkedState w14:val="00FE" w14:font="Wingdings"/>
            <w14:uncheckedState w14:val="006F" w14:font="Wingdings"/>
          </w14:checkbox>
        </w:sdtPr>
        <w:sdtEndPr/>
        <w:sdtContent>
          <w:r w:rsidR="009066E8">
            <w:rPr>
              <w:sz w:val="36"/>
              <w:szCs w:val="36"/>
            </w:rPr>
            <w:sym w:font="Wingdings" w:char="F06F"/>
          </w:r>
        </w:sdtContent>
      </w:sdt>
      <w:r w:rsidR="008C30FB" w:rsidRPr="00904F12">
        <w:rPr>
          <w:rFonts w:asciiTheme="minorHAnsi" w:hAnsiTheme="minorHAnsi" w:cstheme="minorHAnsi"/>
          <w:sz w:val="22"/>
          <w:szCs w:val="22"/>
        </w:rPr>
        <w:t xml:space="preserve"> </w:t>
      </w:r>
      <w:r w:rsidR="00CE6890" w:rsidRPr="001274AE">
        <w:rPr>
          <w:rFonts w:asciiTheme="minorHAnsi" w:hAnsiTheme="minorHAnsi"/>
          <w:sz w:val="22"/>
          <w:szCs w:val="22"/>
        </w:rPr>
        <w:t>Provisions of item 8</w:t>
      </w:r>
      <w:r w:rsidR="00CE6890">
        <w:rPr>
          <w:rFonts w:asciiTheme="minorHAnsi" w:hAnsiTheme="minorHAnsi"/>
          <w:sz w:val="22"/>
          <w:szCs w:val="22"/>
        </w:rPr>
        <w:t>b</w:t>
      </w:r>
      <w:r w:rsidR="00CE6890" w:rsidRPr="001274AE">
        <w:rPr>
          <w:rFonts w:asciiTheme="minorHAnsi" w:hAnsiTheme="minorHAnsi"/>
          <w:sz w:val="22"/>
          <w:szCs w:val="22"/>
        </w:rPr>
        <w:t xml:space="preserve"> </w:t>
      </w:r>
      <w:r w:rsidR="00422B67">
        <w:rPr>
          <w:rFonts w:asciiTheme="minorHAnsi" w:hAnsiTheme="minorHAnsi"/>
          <w:sz w:val="22"/>
          <w:szCs w:val="22"/>
        </w:rPr>
        <w:t xml:space="preserve">shall </w:t>
      </w:r>
      <w:r w:rsidR="00CE6890" w:rsidRPr="001274AE">
        <w:rPr>
          <w:rFonts w:asciiTheme="minorHAnsi" w:hAnsiTheme="minorHAnsi"/>
          <w:sz w:val="22"/>
          <w:szCs w:val="22"/>
        </w:rPr>
        <w:t>appl</w:t>
      </w:r>
      <w:r w:rsidR="00422B67">
        <w:rPr>
          <w:rFonts w:asciiTheme="minorHAnsi" w:hAnsiTheme="minorHAnsi"/>
          <w:sz w:val="22"/>
          <w:szCs w:val="22"/>
        </w:rPr>
        <w:t>y</w:t>
      </w:r>
      <w:r w:rsidR="00CE6890" w:rsidRPr="001274AE">
        <w:rPr>
          <w:rFonts w:asciiTheme="minorHAnsi" w:hAnsiTheme="minorHAnsi"/>
          <w:sz w:val="22"/>
          <w:szCs w:val="22"/>
        </w:rPr>
        <w:t xml:space="preserve"> </w:t>
      </w:r>
      <w:r w:rsidR="00CE6890">
        <w:rPr>
          <w:rFonts w:asciiTheme="minorHAnsi" w:hAnsiTheme="minorHAnsi"/>
          <w:sz w:val="22"/>
          <w:szCs w:val="22"/>
        </w:rPr>
        <w:t xml:space="preserve">if the </w:t>
      </w:r>
      <w:r w:rsidR="00CE6890">
        <w:rPr>
          <w:rFonts w:asciiTheme="minorHAnsi" w:hAnsiTheme="minorHAnsi" w:cstheme="minorHAnsi"/>
          <w:sz w:val="22"/>
          <w:szCs w:val="22"/>
        </w:rPr>
        <w:t xml:space="preserve">agreement is with a </w:t>
      </w:r>
      <w:r w:rsidR="004829B0">
        <w:rPr>
          <w:rFonts w:asciiTheme="minorHAnsi" w:hAnsiTheme="minorHAnsi" w:cstheme="minorHAnsi"/>
          <w:sz w:val="22"/>
          <w:szCs w:val="22"/>
        </w:rPr>
        <w:t>S</w:t>
      </w:r>
      <w:r w:rsidR="00CE6890">
        <w:rPr>
          <w:rFonts w:asciiTheme="minorHAnsi" w:hAnsiTheme="minorHAnsi" w:cstheme="minorHAnsi"/>
          <w:sz w:val="22"/>
          <w:szCs w:val="22"/>
        </w:rPr>
        <w:t xml:space="preserve">ervice </w:t>
      </w:r>
      <w:r w:rsidR="004829B0">
        <w:rPr>
          <w:rFonts w:asciiTheme="minorHAnsi" w:hAnsiTheme="minorHAnsi" w:cstheme="minorHAnsi"/>
          <w:sz w:val="22"/>
          <w:szCs w:val="22"/>
        </w:rPr>
        <w:t>P</w:t>
      </w:r>
      <w:r w:rsidR="00CE6890">
        <w:rPr>
          <w:rFonts w:asciiTheme="minorHAnsi" w:hAnsiTheme="minorHAnsi" w:cstheme="minorHAnsi"/>
          <w:sz w:val="22"/>
          <w:szCs w:val="22"/>
        </w:rPr>
        <w:t xml:space="preserve">rovider that does qualify </w:t>
      </w:r>
      <w:r w:rsidR="00CE6890" w:rsidRPr="00067568">
        <w:rPr>
          <w:rFonts w:asciiTheme="minorHAnsi" w:hAnsiTheme="minorHAnsi"/>
          <w:sz w:val="22"/>
          <w:szCs w:val="22"/>
        </w:rPr>
        <w:t>under</w:t>
      </w:r>
      <w:r w:rsidR="00CE6890" w:rsidRPr="00F10FB0">
        <w:rPr>
          <w:rFonts w:asciiTheme="minorHAnsi" w:hAnsiTheme="minorHAnsi"/>
          <w:sz w:val="22"/>
          <w:szCs w:val="22"/>
        </w:rPr>
        <w:t xml:space="preserve"> the provisions of</w:t>
      </w:r>
      <w:r w:rsidR="00CE6890" w:rsidRPr="00AE41FD">
        <w:rPr>
          <w:rFonts w:asciiTheme="minorHAnsi" w:hAnsiTheme="minorHAnsi"/>
          <w:sz w:val="22"/>
          <w:szCs w:val="22"/>
        </w:rPr>
        <w:t xml:space="preserve"> California Civil Code section 2782.8</w:t>
      </w:r>
      <w:r w:rsidR="00CE6890">
        <w:rPr>
          <w:rFonts w:asciiTheme="minorHAnsi" w:hAnsiTheme="minorHAnsi"/>
          <w:sz w:val="22"/>
          <w:szCs w:val="22"/>
        </w:rPr>
        <w:t xml:space="preserve"> and the scope of work is </w:t>
      </w:r>
      <w:r w:rsidR="003947AA">
        <w:rPr>
          <w:rFonts w:asciiTheme="minorHAnsi" w:hAnsiTheme="minorHAnsi"/>
          <w:sz w:val="22"/>
          <w:szCs w:val="22"/>
        </w:rPr>
        <w:t xml:space="preserve">for design professional services.  </w:t>
      </w:r>
      <w:r w:rsidR="00E07449" w:rsidRPr="005264D6">
        <w:rPr>
          <w:rFonts w:asciiTheme="minorHAnsi" w:hAnsiTheme="minorHAnsi" w:cstheme="minorHAnsi"/>
          <w:sz w:val="22"/>
          <w:szCs w:val="22"/>
        </w:rPr>
        <w:t xml:space="preserve">The </w:t>
      </w:r>
      <w:bookmarkStart w:id="0" w:name="_Hlk64877405"/>
      <w:r w:rsidR="00E07449" w:rsidRPr="005264D6">
        <w:rPr>
          <w:rFonts w:asciiTheme="minorHAnsi" w:hAnsiTheme="minorHAnsi" w:cstheme="minorHAnsi"/>
          <w:sz w:val="22"/>
          <w:szCs w:val="22"/>
        </w:rPr>
        <w:t>Service Provider agrees to hold harmless, defend, and indemnify the State of California,</w:t>
      </w:r>
      <w:r w:rsidR="00E07449" w:rsidRPr="005264D6">
        <w:rPr>
          <w:rFonts w:asciiTheme="minorHAnsi" w:hAnsiTheme="minorHAnsi" w:cstheme="minorHAnsi"/>
          <w:w w:val="99"/>
          <w:sz w:val="22"/>
          <w:szCs w:val="22"/>
        </w:rPr>
        <w:t xml:space="preserve"> </w:t>
      </w:r>
      <w:r w:rsidR="00E07449" w:rsidRPr="005264D6">
        <w:rPr>
          <w:rFonts w:asciiTheme="minorHAnsi" w:hAnsiTheme="minorHAnsi" w:cstheme="minorHAnsi"/>
          <w:sz w:val="22"/>
          <w:szCs w:val="22"/>
        </w:rPr>
        <w:t>the Trustees of the California State University, the University, and the officers, employees representatives,</w:t>
      </w:r>
      <w:r w:rsidR="00E07449" w:rsidRPr="005264D6">
        <w:rPr>
          <w:rFonts w:asciiTheme="minorHAnsi" w:hAnsiTheme="minorHAnsi" w:cstheme="minorHAnsi"/>
          <w:w w:val="99"/>
          <w:sz w:val="22"/>
          <w:szCs w:val="22"/>
        </w:rPr>
        <w:t xml:space="preserve"> </w:t>
      </w:r>
      <w:r w:rsidR="00E07449" w:rsidRPr="005264D6">
        <w:rPr>
          <w:rFonts w:asciiTheme="minorHAnsi" w:hAnsiTheme="minorHAnsi" w:cstheme="minorHAnsi"/>
          <w:sz w:val="22"/>
          <w:szCs w:val="22"/>
        </w:rPr>
        <w:t xml:space="preserve">and agents of each of them from any and all claims, damages, losses, causes of action </w:t>
      </w:r>
      <w:r w:rsidR="00E07449" w:rsidRPr="005264D6">
        <w:rPr>
          <w:rFonts w:asciiTheme="minorHAnsi" w:hAnsiTheme="minorHAnsi" w:cstheme="minorHAnsi"/>
          <w:sz w:val="22"/>
          <w:szCs w:val="22"/>
        </w:rPr>
        <w:lastRenderedPageBreak/>
        <w:t>and demands, and all</w:t>
      </w:r>
      <w:r w:rsidR="00E07449" w:rsidRPr="005264D6">
        <w:rPr>
          <w:rFonts w:asciiTheme="minorHAnsi" w:hAnsiTheme="minorHAnsi" w:cstheme="minorHAnsi"/>
          <w:w w:val="99"/>
          <w:sz w:val="22"/>
          <w:szCs w:val="22"/>
        </w:rPr>
        <w:t xml:space="preserve"> </w:t>
      </w:r>
      <w:r w:rsidR="00E07449" w:rsidRPr="005264D6">
        <w:rPr>
          <w:rFonts w:asciiTheme="minorHAnsi" w:hAnsiTheme="minorHAnsi" w:cstheme="minorHAnsi"/>
          <w:sz w:val="22"/>
          <w:szCs w:val="22"/>
        </w:rPr>
        <w:t>costs and expenses incurred in connection therewith, including, but not limited to, attorneys’ fees and costs</w:t>
      </w:r>
      <w:r w:rsidR="00E07449" w:rsidRPr="005264D6">
        <w:rPr>
          <w:rFonts w:asciiTheme="minorHAnsi" w:hAnsiTheme="minorHAnsi" w:cstheme="minorHAnsi"/>
          <w:w w:val="99"/>
          <w:sz w:val="22"/>
          <w:szCs w:val="22"/>
        </w:rPr>
        <w:t xml:space="preserve"> to the extent arising out of, pertaining to, or relating to the negligence, recklessness, </w:t>
      </w:r>
      <w:r w:rsidR="00E07449" w:rsidRPr="005264D6">
        <w:rPr>
          <w:rFonts w:asciiTheme="minorHAnsi" w:hAnsiTheme="minorHAnsi" w:cstheme="minorHAnsi"/>
          <w:sz w:val="22"/>
          <w:szCs w:val="22"/>
        </w:rPr>
        <w:t>or willful</w:t>
      </w:r>
      <w:r w:rsidR="00E07449" w:rsidRPr="005264D6">
        <w:rPr>
          <w:rFonts w:asciiTheme="minorHAnsi" w:hAnsiTheme="minorHAnsi" w:cstheme="minorHAnsi"/>
          <w:w w:val="99"/>
          <w:sz w:val="22"/>
          <w:szCs w:val="22"/>
        </w:rPr>
        <w:t xml:space="preserve"> </w:t>
      </w:r>
      <w:r w:rsidR="00E07449" w:rsidRPr="005264D6">
        <w:rPr>
          <w:rFonts w:asciiTheme="minorHAnsi" w:hAnsiTheme="minorHAnsi" w:cstheme="minorHAnsi"/>
          <w:sz w:val="22"/>
          <w:szCs w:val="22"/>
        </w:rPr>
        <w:t>misconduct on the part of the Service Provider, its officers, agents, and employees, in the performance of this</w:t>
      </w:r>
      <w:r w:rsidR="00E07449" w:rsidRPr="005264D6">
        <w:rPr>
          <w:rFonts w:asciiTheme="minorHAnsi" w:hAnsiTheme="minorHAnsi" w:cstheme="minorHAnsi"/>
          <w:w w:val="99"/>
          <w:sz w:val="22"/>
          <w:szCs w:val="22"/>
        </w:rPr>
        <w:t xml:space="preserve"> </w:t>
      </w:r>
      <w:r w:rsidR="00E07449" w:rsidRPr="005264D6">
        <w:rPr>
          <w:rFonts w:asciiTheme="minorHAnsi" w:hAnsiTheme="minorHAnsi" w:cstheme="minorHAnsi"/>
          <w:sz w:val="22"/>
          <w:szCs w:val="22"/>
        </w:rPr>
        <w:t>Agreement. In no event shall the cost to defend charged to the Service Provider exceed the Service Provider’s proportionate percentage of fault</w:t>
      </w:r>
      <w:r w:rsidR="00E07449" w:rsidRPr="005264D6">
        <w:rPr>
          <w:rFonts w:asciiTheme="minorHAnsi" w:hAnsiTheme="minorHAnsi"/>
          <w:sz w:val="22"/>
          <w:szCs w:val="22"/>
        </w:rPr>
        <w:t>. However, notwithstanding the previous sentence, in the event one or more defendants is unable to pay its share of defense costs due to bankruptcy or dissolution of the business, the Service Provider shall meet and confer with other parties regarding unpaid defense costs.</w:t>
      </w:r>
      <w:r w:rsidR="00D64C96" w:rsidRPr="005264D6">
        <w:rPr>
          <w:rFonts w:asciiTheme="minorHAnsi" w:hAnsiTheme="minorHAnsi"/>
          <w:sz w:val="22"/>
          <w:szCs w:val="22"/>
        </w:rPr>
        <w:t xml:space="preserve"> </w:t>
      </w:r>
      <w:r w:rsidR="00E07449" w:rsidRPr="005264D6">
        <w:rPr>
          <w:rFonts w:asciiTheme="minorHAnsi" w:hAnsiTheme="minorHAnsi"/>
          <w:sz w:val="22"/>
          <w:szCs w:val="22"/>
        </w:rPr>
        <w:t xml:space="preserve"> Service Provider’s liability is not limited to recoverable insurance.  This provision shall survive the expiration or termination of this Agreement</w:t>
      </w:r>
      <w:r w:rsidR="74D1F1DC" w:rsidRPr="005264D6">
        <w:rPr>
          <w:rFonts w:asciiTheme="minorHAnsi" w:hAnsiTheme="minorHAnsi"/>
          <w:sz w:val="22"/>
          <w:szCs w:val="22"/>
        </w:rPr>
        <w:t>.</w:t>
      </w:r>
      <w:bookmarkEnd w:id="0"/>
      <w:r w:rsidR="008F7B21" w:rsidRPr="00904F12">
        <w:rPr>
          <w:rFonts w:asciiTheme="minorHAnsi" w:hAnsiTheme="minorHAnsi"/>
          <w:sz w:val="22"/>
          <w:szCs w:val="22"/>
        </w:rPr>
        <w:t xml:space="preserve"> </w:t>
      </w:r>
    </w:p>
    <w:p w14:paraId="0E9E9E9B" w14:textId="33127A4D" w:rsidR="00AE3EC1" w:rsidRPr="005264D6" w:rsidRDefault="00375A41" w:rsidP="005264D6">
      <w:pPr>
        <w:pStyle w:val="BodyText"/>
        <w:tabs>
          <w:tab w:val="left" w:pos="822"/>
        </w:tabs>
        <w:spacing w:before="120"/>
        <w:ind w:left="1361" w:right="115" w:firstLine="0"/>
        <w:rPr>
          <w:rFonts w:asciiTheme="minorHAnsi" w:hAnsiTheme="minorHAnsi" w:cstheme="minorHAnsi"/>
          <w:sz w:val="22"/>
          <w:szCs w:val="22"/>
        </w:rPr>
      </w:pPr>
      <w:r w:rsidRPr="00904F12">
        <w:rPr>
          <w:rFonts w:asciiTheme="minorHAnsi" w:hAnsiTheme="minorHAnsi" w:cstheme="minorHAnsi"/>
          <w:sz w:val="22"/>
          <w:szCs w:val="22"/>
        </w:rPr>
        <w:t xml:space="preserve">The provisions of section 8b </w:t>
      </w:r>
      <w:r w:rsidR="00076CD1" w:rsidRPr="005264D6">
        <w:rPr>
          <w:rFonts w:asciiTheme="minorHAnsi" w:hAnsiTheme="minorHAnsi" w:cstheme="minorHAnsi"/>
          <w:sz w:val="22"/>
          <w:szCs w:val="22"/>
        </w:rPr>
        <w:t>pertaining to the duty and cost to defend shall not apply to either of the following:</w:t>
      </w:r>
    </w:p>
    <w:p w14:paraId="2A9CD457" w14:textId="0D663005" w:rsidR="00D638E2" w:rsidRPr="005264D6" w:rsidRDefault="00A06DCF" w:rsidP="00D638E2">
      <w:pPr>
        <w:pStyle w:val="BodyText"/>
        <w:numPr>
          <w:ilvl w:val="2"/>
          <w:numId w:val="4"/>
        </w:numPr>
        <w:tabs>
          <w:tab w:val="left" w:pos="822"/>
        </w:tabs>
        <w:spacing w:before="120"/>
        <w:ind w:right="115"/>
        <w:rPr>
          <w:rFonts w:asciiTheme="minorHAnsi" w:hAnsiTheme="minorHAnsi" w:cstheme="minorHAnsi"/>
          <w:sz w:val="22"/>
          <w:szCs w:val="22"/>
        </w:rPr>
      </w:pPr>
      <w:r w:rsidRPr="00CA5259">
        <w:rPr>
          <w:rFonts w:asciiTheme="minorHAnsi" w:hAnsiTheme="minorHAnsi" w:cstheme="minorHAnsi"/>
          <w:sz w:val="22"/>
          <w:szCs w:val="22"/>
        </w:rPr>
        <w:t>Any c</w:t>
      </w:r>
      <w:r w:rsidRPr="005264D6">
        <w:rPr>
          <w:rFonts w:asciiTheme="minorHAnsi" w:hAnsiTheme="minorHAnsi" w:cstheme="minorHAnsi"/>
          <w:sz w:val="22"/>
          <w:szCs w:val="22"/>
        </w:rPr>
        <w:t xml:space="preserve">ontract </w:t>
      </w:r>
      <w:r w:rsidR="00067568" w:rsidRPr="005264D6">
        <w:rPr>
          <w:rFonts w:asciiTheme="minorHAnsi" w:hAnsiTheme="minorHAnsi" w:cstheme="minorHAnsi"/>
          <w:sz w:val="22"/>
          <w:szCs w:val="22"/>
        </w:rPr>
        <w:t>for</w:t>
      </w:r>
      <w:r w:rsidR="00D54D67" w:rsidRPr="005264D6">
        <w:rPr>
          <w:rFonts w:asciiTheme="minorHAnsi" w:hAnsiTheme="minorHAnsi" w:cstheme="minorHAnsi"/>
          <w:sz w:val="22"/>
          <w:szCs w:val="22"/>
        </w:rPr>
        <w:t xml:space="preserve"> design professional </w:t>
      </w:r>
      <w:r w:rsidR="00537008" w:rsidRPr="005264D6">
        <w:rPr>
          <w:rFonts w:asciiTheme="minorHAnsi" w:hAnsiTheme="minorHAnsi" w:cstheme="minorHAnsi"/>
          <w:sz w:val="22"/>
          <w:szCs w:val="22"/>
        </w:rPr>
        <w:t xml:space="preserve">services </w:t>
      </w:r>
      <w:r w:rsidR="00D54D67" w:rsidRPr="005264D6">
        <w:rPr>
          <w:rFonts w:asciiTheme="minorHAnsi" w:hAnsiTheme="minorHAnsi" w:cstheme="minorHAnsi"/>
          <w:sz w:val="22"/>
          <w:szCs w:val="22"/>
        </w:rPr>
        <w:t>per the provisions of</w:t>
      </w:r>
      <w:r w:rsidR="00D54D67" w:rsidRPr="00CA5259">
        <w:rPr>
          <w:rFonts w:asciiTheme="minorHAnsi" w:hAnsiTheme="minorHAnsi" w:cstheme="minorHAnsi"/>
          <w:sz w:val="22"/>
          <w:szCs w:val="22"/>
        </w:rPr>
        <w:t xml:space="preserve"> California Civil Code section 2782.8</w:t>
      </w:r>
      <w:r w:rsidR="00CA5259" w:rsidRPr="00CA5259">
        <w:rPr>
          <w:rFonts w:asciiTheme="minorHAnsi" w:hAnsiTheme="minorHAnsi" w:cstheme="minorHAnsi"/>
          <w:sz w:val="22"/>
          <w:szCs w:val="22"/>
        </w:rPr>
        <w:t xml:space="preserve">, or </w:t>
      </w:r>
      <w:r w:rsidRPr="005264D6">
        <w:rPr>
          <w:rFonts w:asciiTheme="minorHAnsi" w:hAnsiTheme="minorHAnsi" w:cstheme="minorHAnsi"/>
          <w:sz w:val="22"/>
          <w:szCs w:val="22"/>
        </w:rPr>
        <w:t>amendment thereto</w:t>
      </w:r>
      <w:r w:rsidR="00346D68" w:rsidRPr="00CA5259">
        <w:rPr>
          <w:rFonts w:asciiTheme="minorHAnsi" w:hAnsiTheme="minorHAnsi" w:cstheme="minorHAnsi"/>
          <w:sz w:val="22"/>
          <w:szCs w:val="22"/>
        </w:rPr>
        <w:t>,</w:t>
      </w:r>
      <w:r w:rsidR="006747E1" w:rsidRPr="00CA5259">
        <w:rPr>
          <w:rFonts w:asciiTheme="minorHAnsi" w:hAnsiTheme="minorHAnsi" w:cstheme="minorHAnsi"/>
          <w:sz w:val="22"/>
          <w:szCs w:val="22"/>
        </w:rPr>
        <w:t xml:space="preserve"> </w:t>
      </w:r>
      <w:r w:rsidRPr="005264D6">
        <w:rPr>
          <w:rFonts w:asciiTheme="minorHAnsi" w:hAnsiTheme="minorHAnsi" w:cstheme="minorHAnsi"/>
          <w:sz w:val="22"/>
          <w:szCs w:val="22"/>
        </w:rPr>
        <w:t xml:space="preserve">where a project-specific general liability policy insures all project participants for general liability exposures on </w:t>
      </w:r>
      <w:r w:rsidR="00346D68">
        <w:rPr>
          <w:rFonts w:asciiTheme="minorHAnsi" w:hAnsiTheme="minorHAnsi" w:cstheme="minorHAnsi"/>
          <w:sz w:val="22"/>
          <w:szCs w:val="22"/>
        </w:rPr>
        <w:t xml:space="preserve">a </w:t>
      </w:r>
      <w:r w:rsidRPr="005264D6">
        <w:rPr>
          <w:rFonts w:asciiTheme="minorHAnsi" w:hAnsiTheme="minorHAnsi" w:cstheme="minorHAnsi"/>
          <w:sz w:val="22"/>
          <w:szCs w:val="22"/>
        </w:rPr>
        <w:t>primary basis and also covers all design professionals for their legal liability arising out of their professional services on a primary basis</w:t>
      </w:r>
      <w:r w:rsidR="004B6E27" w:rsidRPr="005264D6">
        <w:rPr>
          <w:rFonts w:asciiTheme="minorHAnsi" w:hAnsiTheme="minorHAnsi" w:cstheme="minorHAnsi"/>
          <w:sz w:val="22"/>
          <w:szCs w:val="22"/>
        </w:rPr>
        <w:t>.</w:t>
      </w:r>
    </w:p>
    <w:p w14:paraId="35D5FEA0" w14:textId="04344CB7" w:rsidR="00A06DCF" w:rsidRPr="005264D6" w:rsidRDefault="00892273" w:rsidP="005264D6">
      <w:pPr>
        <w:pStyle w:val="BodyText"/>
        <w:numPr>
          <w:ilvl w:val="2"/>
          <w:numId w:val="4"/>
        </w:numPr>
        <w:tabs>
          <w:tab w:val="left" w:pos="822"/>
        </w:tabs>
        <w:spacing w:before="120"/>
        <w:ind w:right="115"/>
        <w:rPr>
          <w:rFonts w:asciiTheme="minorHAnsi" w:hAnsiTheme="minorHAnsi" w:cstheme="minorHAnsi"/>
          <w:sz w:val="22"/>
          <w:szCs w:val="22"/>
        </w:rPr>
      </w:pPr>
      <w:r w:rsidRPr="000C562F">
        <w:rPr>
          <w:rFonts w:asciiTheme="minorHAnsi" w:hAnsiTheme="minorHAnsi" w:cstheme="minorHAnsi"/>
          <w:sz w:val="22"/>
          <w:szCs w:val="22"/>
        </w:rPr>
        <w:t xml:space="preserve">A </w:t>
      </w:r>
      <w:r w:rsidR="004667E8">
        <w:rPr>
          <w:rFonts w:asciiTheme="minorHAnsi" w:hAnsiTheme="minorHAnsi" w:cstheme="minorHAnsi"/>
          <w:sz w:val="22"/>
          <w:szCs w:val="22"/>
        </w:rPr>
        <w:t xml:space="preserve">design professional per </w:t>
      </w:r>
      <w:r w:rsidR="00697134">
        <w:rPr>
          <w:rFonts w:asciiTheme="minorHAnsi" w:hAnsiTheme="minorHAnsi" w:cstheme="minorHAnsi"/>
          <w:sz w:val="22"/>
          <w:szCs w:val="22"/>
        </w:rPr>
        <w:t xml:space="preserve">the </w:t>
      </w:r>
      <w:r w:rsidR="004667E8">
        <w:rPr>
          <w:rFonts w:asciiTheme="minorHAnsi" w:hAnsiTheme="minorHAnsi" w:cstheme="minorHAnsi"/>
          <w:sz w:val="22"/>
          <w:szCs w:val="22"/>
        </w:rPr>
        <w:t>pro</w:t>
      </w:r>
      <w:r w:rsidR="00697134">
        <w:rPr>
          <w:rFonts w:asciiTheme="minorHAnsi" w:hAnsiTheme="minorHAnsi" w:cstheme="minorHAnsi"/>
          <w:sz w:val="22"/>
          <w:szCs w:val="22"/>
        </w:rPr>
        <w:t xml:space="preserve">visions of California Civil Code Section 2782.8, that </w:t>
      </w:r>
      <w:r w:rsidR="00EB6F5E">
        <w:rPr>
          <w:rFonts w:asciiTheme="minorHAnsi" w:hAnsiTheme="minorHAnsi" w:cstheme="minorHAnsi"/>
          <w:sz w:val="22"/>
          <w:szCs w:val="22"/>
        </w:rPr>
        <w:t xml:space="preserve">provides </w:t>
      </w:r>
      <w:r w:rsidRPr="000C562F">
        <w:rPr>
          <w:rFonts w:asciiTheme="minorHAnsi" w:hAnsiTheme="minorHAnsi" w:cstheme="minorHAnsi"/>
          <w:sz w:val="22"/>
          <w:szCs w:val="22"/>
        </w:rPr>
        <w:t>de</w:t>
      </w:r>
      <w:r w:rsidRPr="005264D6">
        <w:rPr>
          <w:rFonts w:asciiTheme="minorHAnsi" w:hAnsiTheme="minorHAnsi" w:cstheme="minorHAnsi"/>
          <w:sz w:val="22"/>
          <w:szCs w:val="22"/>
        </w:rPr>
        <w:t xml:space="preserve">sign professional </w:t>
      </w:r>
      <w:r w:rsidR="00593899">
        <w:rPr>
          <w:rFonts w:asciiTheme="minorHAnsi" w:hAnsiTheme="minorHAnsi" w:cstheme="minorHAnsi"/>
          <w:sz w:val="22"/>
          <w:szCs w:val="22"/>
        </w:rPr>
        <w:t xml:space="preserve">service and </w:t>
      </w:r>
      <w:r w:rsidRPr="005264D6">
        <w:rPr>
          <w:rFonts w:asciiTheme="minorHAnsi" w:hAnsiTheme="minorHAnsi" w:cstheme="minorHAnsi"/>
          <w:sz w:val="22"/>
          <w:szCs w:val="22"/>
        </w:rPr>
        <w:t>is party to a written design-build joint venture agreement and not the primary holder of the Trustees and Design-Builder contract</w:t>
      </w:r>
      <w:r w:rsidR="008A20B3" w:rsidRPr="005264D6">
        <w:rPr>
          <w:rFonts w:asciiTheme="minorHAnsi" w:hAnsiTheme="minorHAnsi" w:cstheme="minorHAnsi"/>
          <w:sz w:val="22"/>
          <w:szCs w:val="22"/>
        </w:rPr>
        <w:t>.</w:t>
      </w:r>
    </w:p>
    <w:p w14:paraId="23B1891A" w14:textId="2E651447" w:rsidR="00525EC4" w:rsidRPr="00C07DEB" w:rsidRDefault="002E7779" w:rsidP="00E02EC9">
      <w:pPr>
        <w:pStyle w:val="BodyText"/>
        <w:numPr>
          <w:ilvl w:val="0"/>
          <w:numId w:val="4"/>
        </w:numPr>
        <w:tabs>
          <w:tab w:val="left" w:pos="822"/>
        </w:tabs>
        <w:spacing w:before="120"/>
        <w:ind w:left="821" w:right="116" w:hanging="643"/>
        <w:rPr>
          <w:rFonts w:asciiTheme="minorHAnsi" w:hAnsiTheme="minorHAnsi" w:cstheme="minorHAnsi"/>
          <w:sz w:val="22"/>
          <w:szCs w:val="22"/>
        </w:rPr>
      </w:pPr>
      <w:r w:rsidRPr="00C07DEB">
        <w:rPr>
          <w:rFonts w:asciiTheme="minorHAnsi" w:hAnsiTheme="minorHAnsi" w:cstheme="minorHAnsi"/>
          <w:sz w:val="22"/>
          <w:szCs w:val="22"/>
        </w:rPr>
        <w:t>Insurance Provisions. The Service Provider shall not commence work until the Trustees have received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evidence of the insurance required in this section and approved it.</w:t>
      </w:r>
    </w:p>
    <w:p w14:paraId="6CE56749" w14:textId="0E0315DA" w:rsidR="00525EC4" w:rsidRPr="00C07DEB" w:rsidRDefault="002E7779" w:rsidP="001C2153">
      <w:pPr>
        <w:pStyle w:val="BodyText"/>
        <w:numPr>
          <w:ilvl w:val="1"/>
          <w:numId w:val="4"/>
        </w:numPr>
        <w:spacing w:before="120"/>
        <w:ind w:right="114"/>
        <w:rPr>
          <w:rFonts w:asciiTheme="minorHAnsi" w:hAnsiTheme="minorHAnsi" w:cstheme="minorHAnsi"/>
          <w:sz w:val="22"/>
          <w:szCs w:val="22"/>
        </w:rPr>
      </w:pPr>
      <w:r w:rsidRPr="00C07DEB">
        <w:rPr>
          <w:rFonts w:asciiTheme="minorHAnsi" w:hAnsiTheme="minorHAnsi" w:cstheme="minorHAnsi"/>
          <w:sz w:val="22"/>
          <w:szCs w:val="22"/>
        </w:rPr>
        <w:t>Service Provider shall obtain the following policies and coverage. The insurance furnished by the Service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Provider under this section shall provide coverage in amounts not less than the following, unless a different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amount is stated in Exhibit A, Scope of Work Description:</w:t>
      </w:r>
    </w:p>
    <w:p w14:paraId="722F6B19" w14:textId="77777777" w:rsidR="0062364B" w:rsidRPr="00C07DEB" w:rsidRDefault="002E7779" w:rsidP="003156AF">
      <w:pPr>
        <w:pStyle w:val="BodyText"/>
        <w:numPr>
          <w:ilvl w:val="2"/>
          <w:numId w:val="4"/>
        </w:numPr>
        <w:spacing w:before="120" w:line="240" w:lineRule="exact"/>
        <w:ind w:left="1890" w:right="117"/>
        <w:rPr>
          <w:rFonts w:asciiTheme="minorHAnsi" w:hAnsiTheme="minorHAnsi" w:cstheme="minorHAnsi"/>
          <w:sz w:val="22"/>
          <w:szCs w:val="22"/>
        </w:rPr>
      </w:pPr>
      <w:r w:rsidRPr="00C07DEB">
        <w:rPr>
          <w:rFonts w:asciiTheme="minorHAnsi" w:hAnsiTheme="minorHAnsi" w:cstheme="minorHAnsi"/>
          <w:sz w:val="22"/>
          <w:szCs w:val="22"/>
        </w:rPr>
        <w:t>Comprehensive or Commercial Form General Liability Insurance</w:t>
      </w:r>
      <w:r w:rsidR="0062364B" w:rsidRPr="00C07DEB">
        <w:rPr>
          <w:rFonts w:asciiTheme="minorHAnsi" w:hAnsiTheme="minorHAnsi" w:cstheme="minorHAnsi"/>
          <w:sz w:val="22"/>
          <w:szCs w:val="22"/>
        </w:rPr>
        <w:t>:</w:t>
      </w:r>
    </w:p>
    <w:p w14:paraId="33B83B94" w14:textId="6B388411" w:rsidR="00525EC4" w:rsidRPr="00C07DEB" w:rsidRDefault="002E7779" w:rsidP="003156AF">
      <w:pPr>
        <w:pStyle w:val="BodyText"/>
        <w:spacing w:before="120" w:line="240" w:lineRule="exact"/>
        <w:ind w:left="1890" w:right="117" w:firstLine="0"/>
        <w:rPr>
          <w:rFonts w:asciiTheme="minorHAnsi" w:hAnsiTheme="minorHAnsi" w:cstheme="minorHAnsi"/>
          <w:sz w:val="22"/>
          <w:szCs w:val="22"/>
        </w:rPr>
      </w:pPr>
      <w:r w:rsidRPr="00C07DEB">
        <w:rPr>
          <w:rFonts w:asciiTheme="minorHAnsi" w:hAnsiTheme="minorHAnsi" w:cstheme="minorHAnsi"/>
          <w:sz w:val="22"/>
          <w:szCs w:val="22"/>
        </w:rPr>
        <w:t>On an occurrence basis, cover work done or to be done by or on behalf of the Service Provider and shall</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provide insurance coverage for bodily injury, personal injury, property damage, and contractual liability.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The aggregate limit shall apply separately to the work. Limits of Liability:</w:t>
      </w:r>
    </w:p>
    <w:p w14:paraId="3DD27A6D" w14:textId="376350CC" w:rsidR="00525EC4" w:rsidRPr="00EC07FC" w:rsidRDefault="002E7779" w:rsidP="00097AE0">
      <w:pPr>
        <w:pStyle w:val="BodyText"/>
        <w:tabs>
          <w:tab w:val="left" w:pos="3600"/>
        </w:tabs>
        <w:spacing w:before="120"/>
        <w:ind w:left="1890" w:firstLine="0"/>
        <w:rPr>
          <w:rFonts w:asciiTheme="minorHAnsi" w:hAnsiTheme="minorHAnsi" w:cstheme="minorHAnsi"/>
          <w:sz w:val="22"/>
          <w:szCs w:val="22"/>
        </w:rPr>
      </w:pPr>
      <w:r w:rsidRPr="00EC07FC">
        <w:rPr>
          <w:rFonts w:asciiTheme="minorHAnsi" w:hAnsiTheme="minorHAnsi" w:cstheme="minorHAnsi"/>
          <w:w w:val="95"/>
          <w:sz w:val="22"/>
          <w:szCs w:val="22"/>
        </w:rPr>
        <w:t>$</w:t>
      </w:r>
      <w:r w:rsidR="00AC591F" w:rsidRPr="00EC07FC">
        <w:rPr>
          <w:rFonts w:asciiTheme="minorHAnsi" w:hAnsiTheme="minorHAnsi" w:cstheme="minorHAnsi"/>
          <w:w w:val="95"/>
          <w:sz w:val="22"/>
          <w:szCs w:val="22"/>
        </w:rPr>
        <w:t>4</w:t>
      </w:r>
      <w:r w:rsidRPr="00EC07FC">
        <w:rPr>
          <w:rFonts w:asciiTheme="minorHAnsi" w:hAnsiTheme="minorHAnsi" w:cstheme="minorHAnsi"/>
          <w:w w:val="95"/>
          <w:sz w:val="22"/>
          <w:szCs w:val="22"/>
        </w:rPr>
        <w:t>,000,000</w:t>
      </w:r>
      <w:r w:rsidRPr="00EC07FC">
        <w:rPr>
          <w:rFonts w:asciiTheme="minorHAnsi" w:hAnsiTheme="minorHAnsi" w:cstheme="minorHAnsi"/>
          <w:w w:val="95"/>
          <w:sz w:val="22"/>
          <w:szCs w:val="22"/>
        </w:rPr>
        <w:tab/>
      </w:r>
      <w:r w:rsidRPr="00EC07FC">
        <w:rPr>
          <w:rFonts w:asciiTheme="minorHAnsi" w:hAnsiTheme="minorHAnsi" w:cstheme="minorHAnsi"/>
          <w:sz w:val="22"/>
          <w:szCs w:val="22"/>
        </w:rPr>
        <w:t>General Aggregate</w:t>
      </w:r>
    </w:p>
    <w:p w14:paraId="5967DABB" w14:textId="01100F2D" w:rsidR="001C2153" w:rsidRPr="00C07DEB" w:rsidRDefault="002E7779" w:rsidP="00097AE0">
      <w:pPr>
        <w:pStyle w:val="BodyText"/>
        <w:tabs>
          <w:tab w:val="left" w:pos="3600"/>
        </w:tabs>
        <w:spacing w:before="120"/>
        <w:ind w:left="1890" w:firstLine="0"/>
        <w:rPr>
          <w:rFonts w:asciiTheme="minorHAnsi" w:hAnsiTheme="minorHAnsi" w:cstheme="minorHAnsi"/>
          <w:sz w:val="22"/>
          <w:szCs w:val="22"/>
        </w:rPr>
      </w:pPr>
      <w:r w:rsidRPr="00EC07FC">
        <w:rPr>
          <w:rFonts w:asciiTheme="minorHAnsi" w:hAnsiTheme="minorHAnsi" w:cstheme="minorHAnsi"/>
          <w:w w:val="95"/>
          <w:sz w:val="22"/>
          <w:szCs w:val="22"/>
        </w:rPr>
        <w:t>$</w:t>
      </w:r>
      <w:r w:rsidR="00AC591F" w:rsidRPr="00EC07FC">
        <w:rPr>
          <w:rFonts w:asciiTheme="minorHAnsi" w:hAnsiTheme="minorHAnsi" w:cstheme="minorHAnsi"/>
          <w:w w:val="95"/>
          <w:sz w:val="22"/>
          <w:szCs w:val="22"/>
        </w:rPr>
        <w:t>2</w:t>
      </w:r>
      <w:r w:rsidR="00E45F09" w:rsidRPr="00EC07FC">
        <w:rPr>
          <w:rFonts w:asciiTheme="minorHAnsi" w:hAnsiTheme="minorHAnsi" w:cstheme="minorHAnsi"/>
          <w:w w:val="95"/>
          <w:sz w:val="22"/>
          <w:szCs w:val="22"/>
        </w:rPr>
        <w:t>,000,000</w:t>
      </w:r>
      <w:r w:rsidR="00097AE0">
        <w:rPr>
          <w:rFonts w:asciiTheme="minorHAnsi" w:hAnsiTheme="minorHAnsi" w:cstheme="minorHAnsi"/>
          <w:w w:val="95"/>
          <w:sz w:val="22"/>
          <w:szCs w:val="22"/>
        </w:rPr>
        <w:tab/>
      </w:r>
      <w:r w:rsidRPr="00C07DEB">
        <w:rPr>
          <w:rFonts w:asciiTheme="minorHAnsi" w:hAnsiTheme="minorHAnsi" w:cstheme="minorHAnsi"/>
          <w:sz w:val="22"/>
          <w:szCs w:val="22"/>
        </w:rPr>
        <w:t>Each Claim - combined single limit for bodily injury and property damage.</w:t>
      </w:r>
    </w:p>
    <w:p w14:paraId="3E5033FF" w14:textId="61868FD4" w:rsidR="00525EC4" w:rsidRPr="00C07DEB" w:rsidRDefault="002E7779" w:rsidP="003156AF">
      <w:pPr>
        <w:pStyle w:val="BodyText"/>
        <w:numPr>
          <w:ilvl w:val="2"/>
          <w:numId w:val="4"/>
        </w:numPr>
        <w:tabs>
          <w:tab w:val="left" w:pos="2980"/>
        </w:tabs>
        <w:spacing w:before="120"/>
        <w:rPr>
          <w:rFonts w:asciiTheme="minorHAnsi" w:hAnsiTheme="minorHAnsi" w:cstheme="minorHAnsi"/>
          <w:sz w:val="22"/>
          <w:szCs w:val="22"/>
        </w:rPr>
      </w:pPr>
      <w:r w:rsidRPr="00C07DEB">
        <w:rPr>
          <w:rFonts w:asciiTheme="minorHAnsi" w:hAnsiTheme="minorHAnsi" w:cstheme="minorHAnsi"/>
          <w:sz w:val="22"/>
          <w:szCs w:val="22"/>
        </w:rPr>
        <w:t>Business Automobile Liability Insurance:</w:t>
      </w:r>
    </w:p>
    <w:p w14:paraId="25E79EF8" w14:textId="06355D3E" w:rsidR="00525EC4" w:rsidRPr="00C07DEB" w:rsidRDefault="002E7779" w:rsidP="001B514C">
      <w:pPr>
        <w:pStyle w:val="BodyText"/>
        <w:spacing w:before="120"/>
        <w:ind w:left="1919" w:right="116" w:firstLine="0"/>
        <w:rPr>
          <w:rFonts w:asciiTheme="minorHAnsi" w:hAnsiTheme="minorHAnsi" w:cstheme="minorHAnsi"/>
          <w:sz w:val="22"/>
          <w:szCs w:val="22"/>
        </w:rPr>
      </w:pPr>
      <w:r w:rsidRPr="00C07DEB">
        <w:rPr>
          <w:rFonts w:asciiTheme="minorHAnsi" w:hAnsiTheme="minorHAnsi" w:cstheme="minorHAnsi"/>
          <w:sz w:val="22"/>
          <w:szCs w:val="22"/>
        </w:rPr>
        <w:t>On an occurrence basis, cover owned, scheduled, hired, and non-owned automobiles used by or on behalf</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of the Service Provider and shall provide insurance coverage for bodily injury, property damage, and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contractual liability. Use Insurance Service Office (ISO) Form Number CA 0001 covering any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automobile. Limits of Liability:</w:t>
      </w:r>
    </w:p>
    <w:p w14:paraId="090102C2" w14:textId="75F32AF9" w:rsidR="00E45F09" w:rsidRPr="00C07DEB" w:rsidRDefault="002E7779" w:rsidP="00097AE0">
      <w:pPr>
        <w:pStyle w:val="BodyText"/>
        <w:tabs>
          <w:tab w:val="left" w:pos="3600"/>
        </w:tabs>
        <w:spacing w:before="120"/>
        <w:ind w:left="1919" w:firstLine="0"/>
        <w:rPr>
          <w:rFonts w:asciiTheme="minorHAnsi" w:hAnsiTheme="minorHAnsi" w:cstheme="minorHAnsi"/>
          <w:sz w:val="22"/>
          <w:szCs w:val="22"/>
        </w:rPr>
      </w:pPr>
      <w:r w:rsidRPr="00C07DEB">
        <w:rPr>
          <w:rFonts w:asciiTheme="minorHAnsi" w:hAnsiTheme="minorHAnsi" w:cstheme="minorHAnsi"/>
          <w:w w:val="95"/>
          <w:sz w:val="22"/>
          <w:szCs w:val="22"/>
        </w:rPr>
        <w:t>$1,000,000</w:t>
      </w:r>
      <w:r w:rsidRPr="00C07DEB">
        <w:rPr>
          <w:rFonts w:asciiTheme="minorHAnsi" w:hAnsiTheme="minorHAnsi" w:cstheme="minorHAnsi"/>
          <w:w w:val="95"/>
          <w:sz w:val="22"/>
          <w:szCs w:val="22"/>
        </w:rPr>
        <w:tab/>
      </w:r>
      <w:r w:rsidRPr="00C07DEB">
        <w:rPr>
          <w:rFonts w:asciiTheme="minorHAnsi" w:hAnsiTheme="minorHAnsi" w:cstheme="minorHAnsi"/>
          <w:sz w:val="22"/>
          <w:szCs w:val="22"/>
        </w:rPr>
        <w:t>Each Accident - combined single limit for bodily injury and property damage.</w:t>
      </w:r>
    </w:p>
    <w:p w14:paraId="14FEC3D8" w14:textId="04B4CD8D" w:rsidR="00B4095A" w:rsidRPr="00C07DEB" w:rsidRDefault="002E7779" w:rsidP="00A05EFF">
      <w:pPr>
        <w:pStyle w:val="BodyText"/>
        <w:numPr>
          <w:ilvl w:val="2"/>
          <w:numId w:val="4"/>
        </w:numPr>
        <w:tabs>
          <w:tab w:val="left" w:pos="1388"/>
        </w:tabs>
        <w:spacing w:before="120"/>
        <w:ind w:right="117"/>
        <w:rPr>
          <w:rFonts w:asciiTheme="minorHAnsi" w:hAnsiTheme="minorHAnsi" w:cstheme="minorHAnsi"/>
          <w:sz w:val="22"/>
          <w:szCs w:val="22"/>
        </w:rPr>
      </w:pPr>
      <w:r w:rsidRPr="00C07DEB">
        <w:rPr>
          <w:rFonts w:asciiTheme="minorHAnsi" w:hAnsiTheme="minorHAnsi" w:cstheme="minorHAnsi"/>
          <w:sz w:val="22"/>
          <w:szCs w:val="22"/>
        </w:rPr>
        <w:t>Workers’ Compensation Insurance:</w:t>
      </w:r>
    </w:p>
    <w:p w14:paraId="36358236" w14:textId="77777777" w:rsidR="00822A9C" w:rsidRPr="00C07DEB" w:rsidRDefault="002E7779" w:rsidP="00822A9C">
      <w:pPr>
        <w:pStyle w:val="BodyText"/>
        <w:tabs>
          <w:tab w:val="left" w:pos="1388"/>
        </w:tabs>
        <w:spacing w:before="120"/>
        <w:ind w:left="1919" w:right="117" w:firstLine="0"/>
        <w:rPr>
          <w:rFonts w:asciiTheme="minorHAnsi" w:hAnsiTheme="minorHAnsi" w:cstheme="minorHAnsi"/>
          <w:sz w:val="22"/>
          <w:szCs w:val="22"/>
        </w:rPr>
      </w:pPr>
      <w:r w:rsidRPr="00C07DEB">
        <w:rPr>
          <w:rFonts w:asciiTheme="minorHAnsi" w:hAnsiTheme="minorHAnsi" w:cstheme="minorHAnsi"/>
          <w:sz w:val="22"/>
          <w:szCs w:val="22"/>
        </w:rPr>
        <w:t>This insurance shall include Employers Liability limits of $1,000,000 and other limits required under</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California law.</w:t>
      </w:r>
    </w:p>
    <w:p w14:paraId="4A04F689" w14:textId="02BD60C1" w:rsidR="00822A9C" w:rsidRPr="00C07DEB" w:rsidRDefault="002E7779" w:rsidP="00822A9C">
      <w:pPr>
        <w:pStyle w:val="BodyText"/>
        <w:numPr>
          <w:ilvl w:val="2"/>
          <w:numId w:val="4"/>
        </w:numPr>
        <w:tabs>
          <w:tab w:val="left" w:pos="1388"/>
        </w:tabs>
        <w:spacing w:before="120"/>
        <w:ind w:right="117"/>
        <w:rPr>
          <w:rFonts w:asciiTheme="minorHAnsi" w:hAnsiTheme="minorHAnsi" w:cstheme="minorHAnsi"/>
          <w:sz w:val="22"/>
          <w:szCs w:val="22"/>
        </w:rPr>
      </w:pPr>
      <w:r w:rsidRPr="00C07DEB">
        <w:rPr>
          <w:rFonts w:asciiTheme="minorHAnsi" w:hAnsiTheme="minorHAnsi" w:cstheme="minorHAnsi"/>
          <w:sz w:val="22"/>
          <w:szCs w:val="22"/>
        </w:rPr>
        <w:t>Professional Liability Insurance:</w:t>
      </w:r>
    </w:p>
    <w:p w14:paraId="0AB8B667" w14:textId="77777777" w:rsidR="00B17469" w:rsidRDefault="00294D0D" w:rsidP="00294D0D">
      <w:pPr>
        <w:pStyle w:val="BodyText"/>
        <w:spacing w:before="120"/>
        <w:ind w:left="1919" w:right="116" w:firstLine="0"/>
        <w:rPr>
          <w:rFonts w:asciiTheme="minorHAnsi" w:hAnsiTheme="minorHAnsi" w:cstheme="minorHAnsi"/>
          <w:sz w:val="22"/>
          <w:szCs w:val="22"/>
        </w:rPr>
      </w:pPr>
      <w:r>
        <w:rPr>
          <w:rFonts w:asciiTheme="minorHAnsi" w:hAnsiTheme="minorHAnsi" w:cstheme="minorHAnsi"/>
          <w:sz w:val="22"/>
          <w:szCs w:val="22"/>
        </w:rPr>
        <w:t>The S</w:t>
      </w:r>
      <w:r w:rsidR="005E2860" w:rsidRPr="00294D0D">
        <w:rPr>
          <w:rFonts w:asciiTheme="minorHAnsi" w:hAnsiTheme="minorHAnsi" w:cstheme="minorHAnsi"/>
          <w:sz w:val="22"/>
          <w:szCs w:val="22"/>
        </w:rPr>
        <w:t>ervice Provider shall obtain and maintain professional liability (errors and omissions) insurance covering work done or to be done by or on behalf of the Service Provider on a claims-</w:t>
      </w:r>
      <w:r w:rsidR="005E2860" w:rsidRPr="00294D0D">
        <w:rPr>
          <w:rFonts w:asciiTheme="minorHAnsi" w:hAnsiTheme="minorHAnsi" w:cstheme="minorHAnsi"/>
          <w:sz w:val="22"/>
          <w:szCs w:val="22"/>
        </w:rPr>
        <w:lastRenderedPageBreak/>
        <w:t>made basis for no less than $2,000,000 each claim and $4,000,000 annual aggregate, and certification of coverage shall be submitted to the Trustees upon signing of this Agreement. If the total contract amount exceeds $1,000,000 the Service Provider shall renew and keep such insurance in effect for at least ten (10) years after the recordation of the notice of completion</w:t>
      </w:r>
      <w:r>
        <w:rPr>
          <w:rFonts w:asciiTheme="minorHAnsi" w:hAnsiTheme="minorHAnsi" w:cstheme="minorHAnsi"/>
          <w:sz w:val="22"/>
          <w:szCs w:val="22"/>
        </w:rPr>
        <w:t xml:space="preserve"> </w:t>
      </w:r>
    </w:p>
    <w:p w14:paraId="0009B4B6" w14:textId="16BA78CB" w:rsidR="002358F0" w:rsidRPr="00294D0D" w:rsidRDefault="002358F0" w:rsidP="00B17469">
      <w:pPr>
        <w:pStyle w:val="BodyText"/>
        <w:tabs>
          <w:tab w:val="left" w:pos="822"/>
        </w:tabs>
        <w:spacing w:before="120"/>
        <w:ind w:left="1361" w:right="115" w:firstLine="0"/>
        <w:rPr>
          <w:rFonts w:asciiTheme="minorHAnsi" w:hAnsiTheme="minorHAnsi" w:cstheme="minorHAnsi"/>
          <w:sz w:val="22"/>
          <w:szCs w:val="22"/>
        </w:rPr>
      </w:pPr>
      <w:r w:rsidRPr="00294D0D">
        <w:rPr>
          <w:rFonts w:asciiTheme="minorHAnsi" w:hAnsiTheme="minorHAnsi" w:cstheme="minorHAnsi"/>
          <w:sz w:val="22"/>
          <w:szCs w:val="22"/>
        </w:rPr>
        <w:t>For any of the insurance described in the paragraphs above, the amount of limits can be satisfied by a combination of primary and excess or umbrella insurance.</w:t>
      </w:r>
    </w:p>
    <w:p w14:paraId="0D43EACC" w14:textId="77777777" w:rsidR="00FA152C" w:rsidRPr="00C07DEB" w:rsidRDefault="002E7779" w:rsidP="00FA152C">
      <w:pPr>
        <w:pStyle w:val="BodyText"/>
        <w:numPr>
          <w:ilvl w:val="1"/>
          <w:numId w:val="4"/>
        </w:numPr>
        <w:spacing w:before="120"/>
        <w:ind w:left="1350" w:hanging="510"/>
        <w:rPr>
          <w:rFonts w:asciiTheme="minorHAnsi" w:hAnsiTheme="minorHAnsi" w:cstheme="minorHAnsi"/>
          <w:sz w:val="22"/>
          <w:szCs w:val="22"/>
        </w:rPr>
      </w:pPr>
      <w:r w:rsidRPr="00C07DEB">
        <w:rPr>
          <w:rFonts w:asciiTheme="minorHAnsi" w:hAnsiTheme="minorHAnsi" w:cstheme="minorHAnsi"/>
          <w:sz w:val="22"/>
          <w:szCs w:val="22"/>
        </w:rPr>
        <w:t>Insurers shall be authorized in the State of California to transact insurance and shall hold a current A.M.</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 xml:space="preserve">Best’s rating of no less than </w:t>
      </w:r>
      <w:r w:rsidRPr="00C07DEB">
        <w:rPr>
          <w:rFonts w:asciiTheme="minorHAnsi" w:hAnsiTheme="minorHAnsi" w:cstheme="minorHAnsi"/>
          <w:b/>
          <w:bCs/>
          <w:sz w:val="22"/>
          <w:szCs w:val="22"/>
        </w:rPr>
        <w:t xml:space="preserve">A: VII </w:t>
      </w:r>
      <w:r w:rsidRPr="00C07DEB">
        <w:rPr>
          <w:rFonts w:asciiTheme="minorHAnsi" w:hAnsiTheme="minorHAnsi" w:cstheme="minorHAnsi"/>
          <w:sz w:val="22"/>
          <w:szCs w:val="22"/>
        </w:rPr>
        <w:t>or alternatively a carrier acceptable to the Trustees</w:t>
      </w:r>
      <w:r w:rsidR="00FA152C" w:rsidRPr="00C07DEB">
        <w:rPr>
          <w:rFonts w:asciiTheme="minorHAnsi" w:hAnsiTheme="minorHAnsi" w:cstheme="minorHAnsi"/>
          <w:sz w:val="22"/>
          <w:szCs w:val="22"/>
        </w:rPr>
        <w:t>.</w:t>
      </w:r>
    </w:p>
    <w:p w14:paraId="70A2794E" w14:textId="7105F990" w:rsidR="00CE7E2C" w:rsidRPr="00C07DEB" w:rsidRDefault="002E7779" w:rsidP="00FA152C">
      <w:pPr>
        <w:pStyle w:val="BodyText"/>
        <w:spacing w:before="120"/>
        <w:ind w:left="1350" w:firstLine="0"/>
        <w:rPr>
          <w:rFonts w:asciiTheme="minorHAnsi" w:hAnsiTheme="minorHAnsi" w:cstheme="minorHAnsi"/>
          <w:sz w:val="22"/>
          <w:szCs w:val="22"/>
        </w:rPr>
      </w:pPr>
      <w:r w:rsidRPr="00C07DEB">
        <w:rPr>
          <w:rFonts w:asciiTheme="minorHAnsi" w:hAnsiTheme="minorHAnsi" w:cstheme="minorHAnsi"/>
          <w:sz w:val="22"/>
          <w:szCs w:val="22"/>
        </w:rPr>
        <w:t>Verification of coverage shall be provided as follows:</w:t>
      </w:r>
    </w:p>
    <w:p w14:paraId="31B7172C" w14:textId="77777777" w:rsidR="00FA152C" w:rsidRPr="00C07DEB" w:rsidRDefault="002E7779" w:rsidP="008725E3">
      <w:pPr>
        <w:pStyle w:val="BodyText"/>
        <w:numPr>
          <w:ilvl w:val="0"/>
          <w:numId w:val="3"/>
        </w:numPr>
        <w:spacing w:before="120"/>
        <w:ind w:left="1890"/>
        <w:rPr>
          <w:rFonts w:asciiTheme="minorHAnsi" w:hAnsiTheme="minorHAnsi" w:cstheme="minorHAnsi"/>
          <w:sz w:val="22"/>
          <w:szCs w:val="22"/>
        </w:rPr>
      </w:pPr>
      <w:r w:rsidRPr="00C07DEB">
        <w:rPr>
          <w:rFonts w:asciiTheme="minorHAnsi" w:hAnsiTheme="minorHAnsi" w:cstheme="minorHAnsi"/>
          <w:sz w:val="22"/>
          <w:szCs w:val="22"/>
        </w:rPr>
        <w:t>The Service Provider shall submit to the Trustees copies of certificates of insurance and endorsements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to the policies of insurance required by the Agreement as evidence of the insurance coverage.</w:t>
      </w:r>
    </w:p>
    <w:p w14:paraId="58164811" w14:textId="77777777" w:rsidR="008A27FE" w:rsidRPr="00C07DEB" w:rsidRDefault="002E7779" w:rsidP="0009087D">
      <w:pPr>
        <w:pStyle w:val="BodyText"/>
        <w:numPr>
          <w:ilvl w:val="0"/>
          <w:numId w:val="3"/>
        </w:numPr>
        <w:spacing w:before="120"/>
        <w:ind w:left="1890" w:right="122"/>
        <w:rPr>
          <w:rFonts w:asciiTheme="minorHAnsi" w:hAnsiTheme="minorHAnsi" w:cstheme="minorHAnsi"/>
          <w:sz w:val="22"/>
          <w:szCs w:val="22"/>
        </w:rPr>
      </w:pPr>
      <w:r w:rsidRPr="00C07DEB">
        <w:rPr>
          <w:rFonts w:asciiTheme="minorHAnsi" w:hAnsiTheme="minorHAnsi" w:cstheme="minorHAnsi"/>
          <w:sz w:val="22"/>
          <w:szCs w:val="22"/>
        </w:rPr>
        <w:t>The scope of coverage shall be shown on the certificate of insurance.</w:t>
      </w:r>
    </w:p>
    <w:p w14:paraId="3FB0B024" w14:textId="77777777" w:rsidR="008A27FE" w:rsidRPr="00C07DEB" w:rsidRDefault="002E7779" w:rsidP="0009087D">
      <w:pPr>
        <w:pStyle w:val="BodyText"/>
        <w:numPr>
          <w:ilvl w:val="0"/>
          <w:numId w:val="3"/>
        </w:numPr>
        <w:spacing w:before="120"/>
        <w:ind w:left="1890" w:right="122"/>
        <w:rPr>
          <w:rFonts w:asciiTheme="minorHAnsi" w:hAnsiTheme="minorHAnsi" w:cstheme="minorHAnsi"/>
          <w:sz w:val="22"/>
          <w:szCs w:val="22"/>
        </w:rPr>
      </w:pPr>
      <w:r w:rsidRPr="00C07DEB">
        <w:rPr>
          <w:rFonts w:asciiTheme="minorHAnsi" w:hAnsiTheme="minorHAnsi" w:cstheme="minorHAnsi"/>
          <w:sz w:val="22"/>
          <w:szCs w:val="22"/>
        </w:rPr>
        <w:t>The Service Provider shall provide written notice of cancellation of coverage within thirty (30) days to</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the Trustees.</w:t>
      </w:r>
    </w:p>
    <w:p w14:paraId="5C337846" w14:textId="77777777" w:rsidR="008A27FE" w:rsidRPr="00C07DEB" w:rsidRDefault="002E7779" w:rsidP="0009087D">
      <w:pPr>
        <w:pStyle w:val="BodyText"/>
        <w:numPr>
          <w:ilvl w:val="0"/>
          <w:numId w:val="3"/>
        </w:numPr>
        <w:spacing w:before="120"/>
        <w:ind w:left="1890" w:right="119"/>
        <w:rPr>
          <w:rFonts w:asciiTheme="minorHAnsi" w:hAnsiTheme="minorHAnsi" w:cstheme="minorHAnsi"/>
          <w:sz w:val="22"/>
          <w:szCs w:val="22"/>
        </w:rPr>
      </w:pPr>
      <w:r w:rsidRPr="00C07DEB">
        <w:rPr>
          <w:rFonts w:asciiTheme="minorHAnsi" w:hAnsiTheme="minorHAnsi" w:cstheme="minorHAnsi"/>
          <w:sz w:val="22"/>
          <w:szCs w:val="22"/>
        </w:rPr>
        <w:t>The Service Provider shall notify the Trustees in writing of any material change in insurance coverage.</w:t>
      </w:r>
    </w:p>
    <w:p w14:paraId="42E6D2E9" w14:textId="2AAA23FD" w:rsidR="00525EC4" w:rsidRPr="00C07DEB" w:rsidRDefault="002E7779" w:rsidP="0009087D">
      <w:pPr>
        <w:pStyle w:val="BodyText"/>
        <w:numPr>
          <w:ilvl w:val="0"/>
          <w:numId w:val="3"/>
        </w:numPr>
        <w:spacing w:before="120"/>
        <w:ind w:left="1890" w:right="119"/>
        <w:rPr>
          <w:rFonts w:asciiTheme="minorHAnsi" w:hAnsiTheme="minorHAnsi" w:cstheme="minorHAnsi"/>
          <w:sz w:val="22"/>
          <w:szCs w:val="22"/>
        </w:rPr>
      </w:pPr>
      <w:r w:rsidRPr="00C07DEB">
        <w:rPr>
          <w:rFonts w:asciiTheme="minorHAnsi" w:hAnsiTheme="minorHAnsi" w:cstheme="minorHAnsi"/>
          <w:sz w:val="22"/>
          <w:szCs w:val="22"/>
        </w:rPr>
        <w:t>Renewal certifications shall be timely filed by the Service Provider for coverage until the work is accepted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as complete.</w:t>
      </w:r>
    </w:p>
    <w:p w14:paraId="6448EF96" w14:textId="7913F118" w:rsidR="00BD4DEA" w:rsidRPr="00C07DEB" w:rsidRDefault="00BD4DEA" w:rsidP="0009087D">
      <w:pPr>
        <w:pStyle w:val="BodyText"/>
        <w:numPr>
          <w:ilvl w:val="0"/>
          <w:numId w:val="3"/>
        </w:numPr>
        <w:tabs>
          <w:tab w:val="left" w:pos="1380"/>
        </w:tabs>
        <w:spacing w:before="120"/>
        <w:ind w:left="1890" w:right="119"/>
        <w:rPr>
          <w:rFonts w:asciiTheme="minorHAnsi" w:hAnsiTheme="minorHAnsi" w:cstheme="minorHAnsi"/>
          <w:sz w:val="22"/>
          <w:szCs w:val="22"/>
        </w:rPr>
      </w:pPr>
      <w:r w:rsidRPr="00C07DEB">
        <w:rPr>
          <w:rFonts w:asciiTheme="minorHAnsi" w:hAnsiTheme="minorHAnsi" w:cstheme="minorHAnsi"/>
          <w:sz w:val="22"/>
          <w:szCs w:val="22"/>
        </w:rPr>
        <w:t>Trustees reserves the right to require complete, certified copies of all required insurance policies, including endor</w:t>
      </w:r>
      <w:r w:rsidR="00BF48C6" w:rsidRPr="00C07DEB">
        <w:rPr>
          <w:rFonts w:asciiTheme="minorHAnsi" w:hAnsiTheme="minorHAnsi" w:cstheme="minorHAnsi"/>
          <w:sz w:val="22"/>
          <w:szCs w:val="22"/>
        </w:rPr>
        <w:t>s</w:t>
      </w:r>
      <w:r w:rsidRPr="00C07DEB">
        <w:rPr>
          <w:rFonts w:asciiTheme="minorHAnsi" w:hAnsiTheme="minorHAnsi" w:cstheme="minorHAnsi"/>
          <w:sz w:val="22"/>
          <w:szCs w:val="22"/>
        </w:rPr>
        <w:t>ements required by these provisions, at any time.</w:t>
      </w:r>
    </w:p>
    <w:p w14:paraId="2C360438" w14:textId="0B4D4FF0" w:rsidR="00525EC4" w:rsidRPr="00C07DEB" w:rsidRDefault="002E7779" w:rsidP="008725E3">
      <w:pPr>
        <w:pStyle w:val="BodyText"/>
        <w:numPr>
          <w:ilvl w:val="1"/>
          <w:numId w:val="4"/>
        </w:numPr>
        <w:spacing w:before="120"/>
        <w:rPr>
          <w:rFonts w:asciiTheme="minorHAnsi" w:hAnsiTheme="minorHAnsi" w:cstheme="minorHAnsi"/>
          <w:sz w:val="22"/>
          <w:szCs w:val="22"/>
        </w:rPr>
      </w:pPr>
      <w:r w:rsidRPr="00C07DEB">
        <w:rPr>
          <w:rFonts w:asciiTheme="minorHAnsi" w:hAnsiTheme="minorHAnsi" w:cstheme="minorHAnsi"/>
          <w:sz w:val="22"/>
          <w:szCs w:val="22"/>
        </w:rPr>
        <w:t>Insurance policies except for Workers Compensation and Professional Liability insurance shall contain, or be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endorsed to contain, the following provisions:</w:t>
      </w:r>
    </w:p>
    <w:p w14:paraId="2F4CAE70" w14:textId="2E44EFD4" w:rsidR="00525EC4" w:rsidRPr="00C07DEB" w:rsidRDefault="002E7779" w:rsidP="008725E3">
      <w:pPr>
        <w:pStyle w:val="BodyText"/>
        <w:numPr>
          <w:ilvl w:val="0"/>
          <w:numId w:val="2"/>
        </w:numPr>
        <w:spacing w:before="120"/>
        <w:ind w:left="1890" w:right="118"/>
        <w:rPr>
          <w:rFonts w:asciiTheme="minorHAnsi" w:hAnsiTheme="minorHAnsi" w:cstheme="minorHAnsi"/>
          <w:sz w:val="22"/>
          <w:szCs w:val="22"/>
        </w:rPr>
      </w:pPr>
      <w:r w:rsidRPr="00C07DEB">
        <w:rPr>
          <w:rFonts w:asciiTheme="minorHAnsi" w:hAnsiTheme="minorHAnsi" w:cstheme="minorHAnsi"/>
          <w:sz w:val="22"/>
          <w:szCs w:val="22"/>
        </w:rPr>
        <w:t>For the general policies, the State of California, the Trustees of the California</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State University, the University, their officers, employees, representatives, volunteers, and agents shall</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be covered as additional insureds.</w:t>
      </w:r>
    </w:p>
    <w:p w14:paraId="2BCCCD37" w14:textId="3B712E04" w:rsidR="00525EC4" w:rsidRPr="00C07DEB" w:rsidRDefault="002E7779" w:rsidP="008725E3">
      <w:pPr>
        <w:pStyle w:val="BodyText"/>
        <w:numPr>
          <w:ilvl w:val="0"/>
          <w:numId w:val="2"/>
        </w:numPr>
        <w:spacing w:before="120"/>
        <w:ind w:left="1890" w:right="119"/>
        <w:rPr>
          <w:rFonts w:asciiTheme="minorHAnsi" w:hAnsiTheme="minorHAnsi" w:cstheme="minorHAnsi"/>
          <w:sz w:val="22"/>
          <w:szCs w:val="22"/>
        </w:rPr>
      </w:pPr>
      <w:r w:rsidRPr="00C07DEB">
        <w:rPr>
          <w:rFonts w:asciiTheme="minorHAnsi" w:hAnsiTheme="minorHAnsi" w:cstheme="minorHAnsi"/>
          <w:sz w:val="22"/>
          <w:szCs w:val="22"/>
        </w:rPr>
        <w:t>For claims related to the work, the Service Provider’s insurance coverage shall be primary insurance as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respects the State of California, the Trustees of the California State University, the University, their</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officers, employees, representatives, volunteers, and agents. Insurance or self-insurance maintained by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the State of California, the Trustees of the California State University, the University, their officers,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employees, representatives, volunteers, and agents shall be in excess of the Service Provider’s insurance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and shall not contribute with it.</w:t>
      </w:r>
    </w:p>
    <w:p w14:paraId="6AE9783E" w14:textId="77777777" w:rsidR="00525EC4" w:rsidRPr="00C07DEB" w:rsidRDefault="002E7779" w:rsidP="008725E3">
      <w:pPr>
        <w:pStyle w:val="BodyText"/>
        <w:numPr>
          <w:ilvl w:val="0"/>
          <w:numId w:val="2"/>
        </w:numPr>
        <w:spacing w:before="120"/>
        <w:ind w:left="1890" w:right="121"/>
        <w:rPr>
          <w:rFonts w:asciiTheme="minorHAnsi" w:hAnsiTheme="minorHAnsi" w:cstheme="minorHAnsi"/>
          <w:sz w:val="22"/>
          <w:szCs w:val="22"/>
        </w:rPr>
      </w:pPr>
      <w:r w:rsidRPr="00C07DEB">
        <w:rPr>
          <w:rFonts w:asciiTheme="minorHAnsi" w:hAnsiTheme="minorHAnsi" w:cstheme="minorHAnsi"/>
          <w:sz w:val="22"/>
          <w:szCs w:val="22"/>
        </w:rPr>
        <w:t>The State of California, the Trustees of the California State University, the University, their officers,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employees, representatives, volunteers, and agents shall not by reason of their inclusion as additional</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insureds incur liability to the insurance carriers for payment of premiums for such insurance.</w:t>
      </w:r>
    </w:p>
    <w:p w14:paraId="19B6C462" w14:textId="2FB8491D" w:rsidR="00525EC4" w:rsidRPr="00C07DEB" w:rsidRDefault="002E7779" w:rsidP="008E13E6">
      <w:pPr>
        <w:pStyle w:val="BodyText"/>
        <w:numPr>
          <w:ilvl w:val="1"/>
          <w:numId w:val="4"/>
        </w:numPr>
        <w:spacing w:before="120"/>
        <w:rPr>
          <w:rFonts w:asciiTheme="minorHAnsi" w:hAnsiTheme="minorHAnsi" w:cstheme="minorHAnsi"/>
          <w:sz w:val="22"/>
          <w:szCs w:val="22"/>
        </w:rPr>
      </w:pPr>
      <w:r w:rsidRPr="00C07DEB">
        <w:rPr>
          <w:rFonts w:asciiTheme="minorHAnsi" w:hAnsiTheme="minorHAnsi" w:cstheme="minorHAnsi"/>
          <w:sz w:val="22"/>
          <w:szCs w:val="22"/>
        </w:rPr>
        <w:t>Additional Insurance Provisions</w:t>
      </w:r>
    </w:p>
    <w:p w14:paraId="13989FC6" w14:textId="22FC6189" w:rsidR="00525EC4" w:rsidRPr="00C07DEB" w:rsidRDefault="002E7779" w:rsidP="00EF016B">
      <w:pPr>
        <w:pStyle w:val="BodyText"/>
        <w:numPr>
          <w:ilvl w:val="0"/>
          <w:numId w:val="1"/>
        </w:numPr>
        <w:spacing w:before="120"/>
        <w:ind w:left="1890" w:right="118"/>
        <w:rPr>
          <w:rFonts w:asciiTheme="minorHAnsi" w:hAnsiTheme="minorHAnsi" w:cstheme="minorHAnsi"/>
          <w:sz w:val="22"/>
          <w:szCs w:val="22"/>
        </w:rPr>
      </w:pPr>
      <w:r w:rsidRPr="00C07DEB">
        <w:rPr>
          <w:rFonts w:asciiTheme="minorHAnsi" w:hAnsiTheme="minorHAnsi" w:cstheme="minorHAnsi"/>
          <w:sz w:val="22"/>
          <w:szCs w:val="22"/>
        </w:rPr>
        <w:t>Any deductible under any policy of insurance required in this section shall be the Service Provider‘s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liability.</w:t>
      </w:r>
    </w:p>
    <w:p w14:paraId="61361CEF" w14:textId="36ECFBD7" w:rsidR="00525EC4" w:rsidRPr="00C07DEB" w:rsidRDefault="002E7779" w:rsidP="00EF016B">
      <w:pPr>
        <w:pStyle w:val="BodyText"/>
        <w:numPr>
          <w:ilvl w:val="0"/>
          <w:numId w:val="1"/>
        </w:numPr>
        <w:spacing w:before="120"/>
        <w:ind w:left="1890" w:right="122"/>
        <w:rPr>
          <w:rFonts w:asciiTheme="minorHAnsi" w:hAnsiTheme="minorHAnsi" w:cstheme="minorHAnsi"/>
          <w:sz w:val="22"/>
          <w:szCs w:val="22"/>
        </w:rPr>
      </w:pPr>
      <w:r w:rsidRPr="00C07DEB">
        <w:rPr>
          <w:rFonts w:asciiTheme="minorHAnsi" w:hAnsiTheme="minorHAnsi" w:cstheme="minorHAnsi"/>
          <w:sz w:val="22"/>
          <w:szCs w:val="22"/>
        </w:rPr>
        <w:t>Acceptance of certificates of insurance by the Trustees shall not limit the Service Provider’s liability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under the Agreement.</w:t>
      </w:r>
    </w:p>
    <w:p w14:paraId="224167A9" w14:textId="77777777" w:rsidR="00FB5BF8" w:rsidRPr="00C07DEB" w:rsidRDefault="002E7779" w:rsidP="00FB5BF8">
      <w:pPr>
        <w:pStyle w:val="BodyText"/>
        <w:numPr>
          <w:ilvl w:val="0"/>
          <w:numId w:val="1"/>
        </w:numPr>
        <w:spacing w:before="120"/>
        <w:ind w:left="1890" w:right="118"/>
        <w:rPr>
          <w:rFonts w:asciiTheme="minorHAnsi" w:hAnsiTheme="minorHAnsi" w:cstheme="minorHAnsi"/>
          <w:sz w:val="22"/>
          <w:szCs w:val="22"/>
        </w:rPr>
      </w:pPr>
      <w:r w:rsidRPr="00C07DEB">
        <w:rPr>
          <w:rFonts w:asciiTheme="minorHAnsi" w:hAnsiTheme="minorHAnsi" w:cstheme="minorHAnsi"/>
          <w:sz w:val="22"/>
          <w:szCs w:val="22"/>
        </w:rPr>
        <w:lastRenderedPageBreak/>
        <w:t>The Service Provider’s obligations to obtain and maintain required insurance are non-delegable duties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under this Agreement.</w:t>
      </w:r>
    </w:p>
    <w:p w14:paraId="62402683" w14:textId="509C00DF" w:rsidR="00525EC4" w:rsidRPr="00C07DEB" w:rsidRDefault="002E7779" w:rsidP="00E02EC9">
      <w:pPr>
        <w:pStyle w:val="BodyText"/>
        <w:numPr>
          <w:ilvl w:val="0"/>
          <w:numId w:val="4"/>
        </w:numPr>
        <w:tabs>
          <w:tab w:val="left" w:pos="839"/>
        </w:tabs>
        <w:spacing w:before="120"/>
        <w:ind w:left="838" w:right="120" w:hanging="720"/>
        <w:rPr>
          <w:rFonts w:asciiTheme="minorHAnsi" w:hAnsiTheme="minorHAnsi" w:cstheme="minorHAnsi"/>
          <w:sz w:val="22"/>
          <w:szCs w:val="22"/>
        </w:rPr>
      </w:pPr>
      <w:r w:rsidRPr="00C07DEB">
        <w:rPr>
          <w:rFonts w:asciiTheme="minorHAnsi" w:hAnsiTheme="minorHAnsi" w:cstheme="minorHAnsi"/>
          <w:sz w:val="22"/>
          <w:szCs w:val="22"/>
        </w:rPr>
        <w:t>Personal Eligibility Certification. If the Service Provider is a natural person, the Service Provider certifies by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signing this Agreement that s/he is a citizen or national of the United States or otherwise qualified to receive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public benefits under the Personal Responsibility and Work Opportunity Reconciliation Act of 1996 (P.L. 104-</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193; 110 STAT. 2105, 2268-69), State of California Governor’s Executive Order W-135-96.</w:t>
      </w:r>
    </w:p>
    <w:p w14:paraId="43451B1E" w14:textId="5034097F" w:rsidR="00525EC4" w:rsidRPr="00C07DEB" w:rsidRDefault="002E7779" w:rsidP="00E02EC9">
      <w:pPr>
        <w:pStyle w:val="BodyText"/>
        <w:numPr>
          <w:ilvl w:val="0"/>
          <w:numId w:val="4"/>
        </w:numPr>
        <w:tabs>
          <w:tab w:val="left" w:pos="841"/>
        </w:tabs>
        <w:spacing w:before="120"/>
        <w:ind w:left="840" w:right="119" w:hanging="721"/>
        <w:rPr>
          <w:rFonts w:asciiTheme="minorHAnsi" w:hAnsiTheme="minorHAnsi" w:cstheme="minorHAnsi"/>
          <w:sz w:val="22"/>
          <w:szCs w:val="22"/>
        </w:rPr>
      </w:pPr>
      <w:r w:rsidRPr="00C07DEB">
        <w:rPr>
          <w:rFonts w:asciiTheme="minorHAnsi" w:hAnsiTheme="minorHAnsi" w:cstheme="minorHAnsi"/>
          <w:sz w:val="22"/>
          <w:szCs w:val="22"/>
        </w:rPr>
        <w:t>Corporate Eligibility Certification. If the Service Provider is a corporation, the Service Provider certifies and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declares by signing this Agreement that it is eligible to contract with the State of California pursuant to the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 xml:space="preserve">California Taxpayer and Shareholder Protection Act of 2003 (Public Contract Code Section 10286, </w:t>
      </w:r>
      <w:r w:rsidRPr="00C07DEB">
        <w:rPr>
          <w:rFonts w:asciiTheme="minorHAnsi" w:hAnsiTheme="minorHAnsi" w:cstheme="minorHAnsi"/>
          <w:i/>
          <w:sz w:val="22"/>
          <w:szCs w:val="22"/>
        </w:rPr>
        <w:t>et seq</w:t>
      </w:r>
      <w:r w:rsidRPr="00C07DEB">
        <w:rPr>
          <w:rFonts w:asciiTheme="minorHAnsi" w:hAnsiTheme="minorHAnsi" w:cstheme="minorHAnsi"/>
          <w:sz w:val="22"/>
          <w:szCs w:val="22"/>
        </w:rPr>
        <w:t>.).</w:t>
      </w:r>
    </w:p>
    <w:p w14:paraId="4D2E1920" w14:textId="114A2EC9" w:rsidR="00525EC4" w:rsidRPr="00C07DEB" w:rsidRDefault="002E7779" w:rsidP="00E02EC9">
      <w:pPr>
        <w:pStyle w:val="BodyText"/>
        <w:numPr>
          <w:ilvl w:val="0"/>
          <w:numId w:val="4"/>
        </w:numPr>
        <w:tabs>
          <w:tab w:val="left" w:pos="841"/>
        </w:tabs>
        <w:spacing w:before="120"/>
        <w:ind w:left="840" w:right="117" w:hanging="720"/>
        <w:rPr>
          <w:rFonts w:asciiTheme="minorHAnsi" w:hAnsiTheme="minorHAnsi" w:cstheme="minorHAnsi"/>
          <w:sz w:val="22"/>
          <w:szCs w:val="22"/>
        </w:rPr>
      </w:pPr>
      <w:r w:rsidRPr="00C07DEB">
        <w:rPr>
          <w:rFonts w:asciiTheme="minorHAnsi" w:hAnsiTheme="minorHAnsi" w:cstheme="minorHAnsi"/>
          <w:sz w:val="22"/>
          <w:szCs w:val="22"/>
        </w:rPr>
        <w:t>Nondiscrimination. In the performance of this Agreement the Service Provider and its consultants shall not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deny the Agreement’s benefits nor shall they discriminate unlawfully against any person on the basis of</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religion, color, ethnic group identification, sex, actual or perceived gender identity, age, physical or mental</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disability, medical condition, marital status, or age (over 40).  Additionally, the Service Provider and its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consultants shall insure that the evaluation and treatment of employees and applicants for employment are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free of such discrimination as well.</w:t>
      </w:r>
    </w:p>
    <w:p w14:paraId="7C86C88C" w14:textId="22F36D1C" w:rsidR="00525EC4" w:rsidRPr="00C07DEB" w:rsidRDefault="002E7779" w:rsidP="2B4DD640">
      <w:pPr>
        <w:pStyle w:val="BodyText"/>
        <w:numPr>
          <w:ilvl w:val="1"/>
          <w:numId w:val="4"/>
        </w:numPr>
        <w:tabs>
          <w:tab w:val="left" w:pos="1380"/>
        </w:tabs>
        <w:spacing w:before="120"/>
        <w:ind w:left="1379" w:right="115" w:hanging="539"/>
        <w:rPr>
          <w:rFonts w:asciiTheme="minorHAnsi" w:hAnsiTheme="minorHAnsi"/>
          <w:sz w:val="22"/>
          <w:szCs w:val="22"/>
        </w:rPr>
      </w:pPr>
      <w:r w:rsidRPr="2B4DD640">
        <w:rPr>
          <w:rFonts w:asciiTheme="minorHAnsi" w:hAnsiTheme="minorHAnsi"/>
          <w:sz w:val="22"/>
          <w:szCs w:val="22"/>
        </w:rPr>
        <w:t>Service Provider shall comply with the provisions of the Fair Employment and Housing Act (Government</w:t>
      </w:r>
      <w:r w:rsidRPr="2B4DD640">
        <w:rPr>
          <w:rFonts w:asciiTheme="minorHAnsi" w:hAnsiTheme="minorHAnsi"/>
          <w:w w:val="99"/>
          <w:sz w:val="22"/>
          <w:szCs w:val="22"/>
        </w:rPr>
        <w:t xml:space="preserve"> </w:t>
      </w:r>
      <w:r w:rsidRPr="2B4DD640">
        <w:rPr>
          <w:rFonts w:asciiTheme="minorHAnsi" w:hAnsiTheme="minorHAnsi"/>
          <w:sz w:val="22"/>
          <w:szCs w:val="22"/>
        </w:rPr>
        <w:t xml:space="preserve">Code Section 12900, </w:t>
      </w:r>
      <w:r w:rsidRPr="2B4DD640">
        <w:rPr>
          <w:rFonts w:asciiTheme="minorHAnsi" w:hAnsiTheme="minorHAnsi"/>
          <w:i/>
          <w:iCs/>
          <w:sz w:val="22"/>
          <w:szCs w:val="22"/>
        </w:rPr>
        <w:t>et seq.</w:t>
      </w:r>
      <w:r w:rsidRPr="2B4DD640">
        <w:rPr>
          <w:rFonts w:asciiTheme="minorHAnsi" w:hAnsiTheme="minorHAnsi"/>
          <w:sz w:val="22"/>
          <w:szCs w:val="22"/>
        </w:rPr>
        <w:t>), the regulations promulgated thereunder (California Code of Regulations,</w:t>
      </w:r>
      <w:r w:rsidRPr="2B4DD640">
        <w:rPr>
          <w:rFonts w:asciiTheme="minorHAnsi" w:hAnsiTheme="minorHAnsi"/>
          <w:w w:val="99"/>
          <w:sz w:val="22"/>
          <w:szCs w:val="22"/>
        </w:rPr>
        <w:t xml:space="preserve"> </w:t>
      </w:r>
      <w:r w:rsidRPr="2B4DD640">
        <w:rPr>
          <w:rFonts w:asciiTheme="minorHAnsi" w:hAnsiTheme="minorHAnsi"/>
          <w:sz w:val="22"/>
          <w:szCs w:val="22"/>
        </w:rPr>
        <w:t xml:space="preserve">Title 2, Sections </w:t>
      </w:r>
      <w:r w:rsidR="004B4D96" w:rsidRPr="2B4DD640">
        <w:rPr>
          <w:rFonts w:asciiTheme="minorHAnsi" w:hAnsiTheme="minorHAnsi"/>
          <w:sz w:val="22"/>
          <w:szCs w:val="22"/>
        </w:rPr>
        <w:t>11</w:t>
      </w:r>
      <w:r w:rsidR="002F2816" w:rsidRPr="2B4DD640">
        <w:rPr>
          <w:rFonts w:asciiTheme="minorHAnsi" w:hAnsiTheme="minorHAnsi"/>
          <w:sz w:val="22"/>
          <w:szCs w:val="22"/>
        </w:rPr>
        <w:t>000</w:t>
      </w:r>
      <w:r w:rsidRPr="2B4DD640">
        <w:rPr>
          <w:rFonts w:asciiTheme="minorHAnsi" w:hAnsiTheme="minorHAnsi"/>
          <w:sz w:val="22"/>
          <w:szCs w:val="22"/>
        </w:rPr>
        <w:t xml:space="preserve">, </w:t>
      </w:r>
      <w:r w:rsidRPr="2B4DD640">
        <w:rPr>
          <w:rFonts w:asciiTheme="minorHAnsi" w:hAnsiTheme="minorHAnsi"/>
          <w:i/>
          <w:iCs/>
          <w:sz w:val="22"/>
          <w:szCs w:val="22"/>
        </w:rPr>
        <w:t>et seq.</w:t>
      </w:r>
      <w:r w:rsidRPr="2B4DD640">
        <w:rPr>
          <w:rFonts w:asciiTheme="minorHAnsi" w:hAnsiTheme="minorHAnsi"/>
          <w:sz w:val="22"/>
          <w:szCs w:val="22"/>
        </w:rPr>
        <w:t>), and the provisions of Article 9.5, Chapter 1, Part 1, Division 3, Title 2</w:t>
      </w:r>
      <w:r w:rsidRPr="2B4DD640">
        <w:rPr>
          <w:rFonts w:asciiTheme="minorHAnsi" w:hAnsiTheme="minorHAnsi"/>
          <w:w w:val="99"/>
          <w:sz w:val="22"/>
          <w:szCs w:val="22"/>
        </w:rPr>
        <w:t xml:space="preserve"> </w:t>
      </w:r>
      <w:r w:rsidRPr="2B4DD640">
        <w:rPr>
          <w:rFonts w:asciiTheme="minorHAnsi" w:hAnsiTheme="minorHAnsi"/>
          <w:sz w:val="22"/>
          <w:szCs w:val="22"/>
        </w:rPr>
        <w:t>of the Government Code (Government Code Sections 11135-11139.5).</w:t>
      </w:r>
    </w:p>
    <w:p w14:paraId="59C8A096" w14:textId="65F1905C" w:rsidR="00525EC4" w:rsidRPr="00C07DEB" w:rsidRDefault="002E7779" w:rsidP="00E02EC9">
      <w:pPr>
        <w:pStyle w:val="BodyText"/>
        <w:numPr>
          <w:ilvl w:val="1"/>
          <w:numId w:val="4"/>
        </w:numPr>
        <w:tabs>
          <w:tab w:val="left" w:pos="1380"/>
        </w:tabs>
        <w:spacing w:before="120"/>
        <w:ind w:left="1379" w:right="120"/>
        <w:rPr>
          <w:rFonts w:asciiTheme="minorHAnsi" w:hAnsiTheme="minorHAnsi" w:cstheme="minorHAnsi"/>
          <w:sz w:val="22"/>
          <w:szCs w:val="22"/>
        </w:rPr>
      </w:pPr>
      <w:r w:rsidRPr="00C07DEB">
        <w:rPr>
          <w:rFonts w:asciiTheme="minorHAnsi" w:hAnsiTheme="minorHAnsi" w:cstheme="minorHAnsi"/>
          <w:sz w:val="22"/>
          <w:szCs w:val="22"/>
        </w:rPr>
        <w:t>Service Provider shall permit access by representatives of the California Department of Fair</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Employment and Housing and the Trustees upon reasonable notice at times during normal business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hours with at least 24 hours’ notice, to its books, records, accounts, other sources of information, and its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facilities as the Department or Trustees shall require to ascertain compliance with this Agreement.</w:t>
      </w:r>
    </w:p>
    <w:p w14:paraId="36A17DC9" w14:textId="7F3C143A" w:rsidR="00525EC4" w:rsidRPr="00C07DEB" w:rsidRDefault="002E7779" w:rsidP="00E02EC9">
      <w:pPr>
        <w:pStyle w:val="BodyText"/>
        <w:numPr>
          <w:ilvl w:val="1"/>
          <w:numId w:val="4"/>
        </w:numPr>
        <w:tabs>
          <w:tab w:val="left" w:pos="1380"/>
        </w:tabs>
        <w:spacing w:before="120"/>
        <w:ind w:left="1379" w:right="119"/>
        <w:rPr>
          <w:rFonts w:asciiTheme="minorHAnsi" w:hAnsiTheme="minorHAnsi" w:cstheme="minorHAnsi"/>
          <w:sz w:val="22"/>
          <w:szCs w:val="22"/>
        </w:rPr>
      </w:pPr>
      <w:r w:rsidRPr="00C07DEB">
        <w:rPr>
          <w:rFonts w:asciiTheme="minorHAnsi" w:hAnsiTheme="minorHAnsi" w:cstheme="minorHAnsi"/>
          <w:sz w:val="22"/>
          <w:szCs w:val="22"/>
        </w:rPr>
        <w:t>Service Provider and its consultants/subcontractors shall give written notice of their obligations under</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this Agreement to labor organizations with which they have a collective bargaining or other agreement.</w:t>
      </w:r>
    </w:p>
    <w:p w14:paraId="6C636800" w14:textId="3EE0EA1C" w:rsidR="00525EC4" w:rsidRPr="00C07DEB" w:rsidRDefault="002E7779" w:rsidP="00E02EC9">
      <w:pPr>
        <w:pStyle w:val="BodyText"/>
        <w:numPr>
          <w:ilvl w:val="1"/>
          <w:numId w:val="4"/>
        </w:numPr>
        <w:tabs>
          <w:tab w:val="left" w:pos="1380"/>
        </w:tabs>
        <w:spacing w:before="120"/>
        <w:ind w:left="1379" w:right="118"/>
        <w:rPr>
          <w:rFonts w:asciiTheme="minorHAnsi" w:hAnsiTheme="minorHAnsi" w:cstheme="minorHAnsi"/>
          <w:sz w:val="22"/>
          <w:szCs w:val="22"/>
        </w:rPr>
      </w:pPr>
      <w:r w:rsidRPr="00C07DEB">
        <w:rPr>
          <w:rFonts w:asciiTheme="minorHAnsi" w:hAnsiTheme="minorHAnsi" w:cstheme="minorHAnsi"/>
          <w:sz w:val="22"/>
          <w:szCs w:val="22"/>
        </w:rPr>
        <w:t>Service Provider shall include the nondiscrimination and compliance provisions of this Agreement in</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 xml:space="preserve">subcontracts to perform work under the Agreement (Government Code Sections 12990, 11135, </w:t>
      </w:r>
      <w:r w:rsidRPr="00C07DEB">
        <w:rPr>
          <w:rFonts w:asciiTheme="minorHAnsi" w:hAnsiTheme="minorHAnsi" w:cstheme="minorHAnsi"/>
          <w:i/>
          <w:sz w:val="22"/>
          <w:szCs w:val="22"/>
        </w:rPr>
        <w:t>et seq.</w:t>
      </w:r>
      <w:r w:rsidRPr="00C07DEB">
        <w:rPr>
          <w:rFonts w:asciiTheme="minorHAnsi" w:hAnsiTheme="minorHAnsi" w:cstheme="minorHAnsi"/>
          <w:sz w:val="22"/>
          <w:szCs w:val="22"/>
        </w:rPr>
        <w: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Title 2, California Code of Regulations, Section 11105)</w:t>
      </w:r>
    </w:p>
    <w:p w14:paraId="3C99C774" w14:textId="77777777" w:rsidR="00525EC4" w:rsidRPr="00C07DEB" w:rsidRDefault="002E7779" w:rsidP="00E02EC9">
      <w:pPr>
        <w:pStyle w:val="BodyText"/>
        <w:numPr>
          <w:ilvl w:val="0"/>
          <w:numId w:val="4"/>
        </w:numPr>
        <w:tabs>
          <w:tab w:val="left" w:pos="840"/>
        </w:tabs>
        <w:spacing w:before="120"/>
        <w:ind w:left="839" w:right="117" w:hanging="720"/>
        <w:rPr>
          <w:rFonts w:asciiTheme="minorHAnsi" w:hAnsiTheme="minorHAnsi" w:cstheme="minorHAnsi"/>
          <w:sz w:val="22"/>
          <w:szCs w:val="22"/>
        </w:rPr>
      </w:pPr>
      <w:r w:rsidRPr="00C07DEB">
        <w:rPr>
          <w:rFonts w:asciiTheme="minorHAnsi" w:hAnsiTheme="minorHAnsi" w:cstheme="minorHAnsi"/>
          <w:sz w:val="22"/>
          <w:szCs w:val="22"/>
        </w:rPr>
        <w:t>Drug Free Workplace Certification. The Service Provider hereby certifies compliance with Government Code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Sections 8355, 8356, and 8357 in matters relating to providing a drug-free workplace. In accordance with</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Government Code Section 8355, the Service Provider shall:</w:t>
      </w:r>
    </w:p>
    <w:p w14:paraId="728585EE" w14:textId="77777777" w:rsidR="00525EC4" w:rsidRPr="00C07DEB" w:rsidRDefault="002E7779" w:rsidP="00E02EC9">
      <w:pPr>
        <w:pStyle w:val="BodyText"/>
        <w:numPr>
          <w:ilvl w:val="1"/>
          <w:numId w:val="4"/>
        </w:numPr>
        <w:tabs>
          <w:tab w:val="left" w:pos="1380"/>
        </w:tabs>
        <w:spacing w:before="120"/>
        <w:ind w:left="1379" w:right="118"/>
        <w:rPr>
          <w:rFonts w:asciiTheme="minorHAnsi" w:hAnsiTheme="minorHAnsi" w:cstheme="minorHAnsi"/>
          <w:sz w:val="22"/>
          <w:szCs w:val="22"/>
        </w:rPr>
      </w:pPr>
      <w:r w:rsidRPr="00C07DEB">
        <w:rPr>
          <w:rFonts w:asciiTheme="minorHAnsi" w:hAnsiTheme="minorHAnsi" w:cstheme="minorHAnsi"/>
          <w:sz w:val="22"/>
          <w:szCs w:val="22"/>
        </w:rPr>
        <w:t>Publish a statement notifying employees that unlawful manufacture, distribution, dispensation,</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possession, or use of a controlled substance is prohibited and specifying actions to be taken against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employees for violations;</w:t>
      </w:r>
    </w:p>
    <w:p w14:paraId="076FDEAB" w14:textId="77777777" w:rsidR="00525EC4" w:rsidRPr="00C07DEB" w:rsidRDefault="002E7779" w:rsidP="00E02EC9">
      <w:pPr>
        <w:pStyle w:val="BodyText"/>
        <w:numPr>
          <w:ilvl w:val="1"/>
          <w:numId w:val="4"/>
        </w:numPr>
        <w:tabs>
          <w:tab w:val="left" w:pos="1380"/>
        </w:tabs>
        <w:spacing w:before="120"/>
        <w:ind w:left="1379"/>
        <w:rPr>
          <w:rFonts w:asciiTheme="minorHAnsi" w:hAnsiTheme="minorHAnsi" w:cstheme="minorHAnsi"/>
          <w:sz w:val="22"/>
          <w:szCs w:val="22"/>
        </w:rPr>
      </w:pPr>
      <w:r w:rsidRPr="00C07DEB">
        <w:rPr>
          <w:rFonts w:asciiTheme="minorHAnsi" w:hAnsiTheme="minorHAnsi" w:cstheme="minorHAnsi"/>
          <w:sz w:val="22"/>
          <w:szCs w:val="22"/>
        </w:rPr>
        <w:t>Establish a Drug-Free Awareness Program to inform employees about all of the following:</w:t>
      </w:r>
    </w:p>
    <w:p w14:paraId="69BE0C7A" w14:textId="77777777" w:rsidR="00525EC4" w:rsidRPr="00C07DEB" w:rsidRDefault="002E7779" w:rsidP="00E02EC9">
      <w:pPr>
        <w:pStyle w:val="BodyText"/>
        <w:numPr>
          <w:ilvl w:val="2"/>
          <w:numId w:val="4"/>
        </w:numPr>
        <w:tabs>
          <w:tab w:val="left" w:pos="1920"/>
        </w:tabs>
        <w:spacing w:before="120" w:line="240" w:lineRule="exact"/>
        <w:rPr>
          <w:rFonts w:asciiTheme="minorHAnsi" w:hAnsiTheme="minorHAnsi" w:cstheme="minorHAnsi"/>
          <w:sz w:val="22"/>
          <w:szCs w:val="22"/>
        </w:rPr>
      </w:pPr>
      <w:r w:rsidRPr="00C07DEB">
        <w:rPr>
          <w:rFonts w:asciiTheme="minorHAnsi" w:hAnsiTheme="minorHAnsi" w:cstheme="minorHAnsi"/>
          <w:sz w:val="22"/>
          <w:szCs w:val="22"/>
        </w:rPr>
        <w:t>The dangers of drug abuse in the workplace,</w:t>
      </w:r>
    </w:p>
    <w:p w14:paraId="3AF193AA" w14:textId="55820385" w:rsidR="00525EC4" w:rsidRPr="00C07DEB" w:rsidRDefault="002E7779" w:rsidP="00E02EC9">
      <w:pPr>
        <w:pStyle w:val="BodyText"/>
        <w:numPr>
          <w:ilvl w:val="2"/>
          <w:numId w:val="4"/>
        </w:numPr>
        <w:tabs>
          <w:tab w:val="left" w:pos="1920"/>
        </w:tabs>
        <w:spacing w:before="120" w:line="240" w:lineRule="exact"/>
        <w:rPr>
          <w:rFonts w:asciiTheme="minorHAnsi" w:hAnsiTheme="minorHAnsi" w:cstheme="minorHAnsi"/>
          <w:sz w:val="22"/>
          <w:szCs w:val="22"/>
        </w:rPr>
      </w:pPr>
      <w:r w:rsidRPr="00C07DEB">
        <w:rPr>
          <w:rFonts w:asciiTheme="minorHAnsi" w:hAnsiTheme="minorHAnsi" w:cstheme="minorHAnsi"/>
          <w:sz w:val="22"/>
          <w:szCs w:val="22"/>
        </w:rPr>
        <w:t>The Service Provider’s policy of maintaining a drug-free workplace,</w:t>
      </w:r>
    </w:p>
    <w:p w14:paraId="60BAB773" w14:textId="77777777" w:rsidR="00525EC4" w:rsidRPr="00C07DEB" w:rsidRDefault="002E7779" w:rsidP="00E02EC9">
      <w:pPr>
        <w:pStyle w:val="BodyText"/>
        <w:numPr>
          <w:ilvl w:val="2"/>
          <w:numId w:val="4"/>
        </w:numPr>
        <w:tabs>
          <w:tab w:val="left" w:pos="1919"/>
        </w:tabs>
        <w:spacing w:before="120" w:line="240" w:lineRule="exact"/>
        <w:ind w:left="1918"/>
        <w:rPr>
          <w:rFonts w:asciiTheme="minorHAnsi" w:hAnsiTheme="minorHAnsi" w:cstheme="minorHAnsi"/>
          <w:sz w:val="22"/>
          <w:szCs w:val="22"/>
        </w:rPr>
      </w:pPr>
      <w:r w:rsidRPr="00C07DEB">
        <w:rPr>
          <w:rFonts w:asciiTheme="minorHAnsi" w:hAnsiTheme="minorHAnsi" w:cstheme="minorHAnsi"/>
          <w:sz w:val="22"/>
          <w:szCs w:val="22"/>
        </w:rPr>
        <w:t>Any available counseling, rehabilitation, and employee assistance programs, and</w:t>
      </w:r>
    </w:p>
    <w:p w14:paraId="761C96AF" w14:textId="77777777" w:rsidR="00525EC4" w:rsidRPr="00C07DEB" w:rsidRDefault="002E7779" w:rsidP="00E02EC9">
      <w:pPr>
        <w:pStyle w:val="BodyText"/>
        <w:numPr>
          <w:ilvl w:val="2"/>
          <w:numId w:val="4"/>
        </w:numPr>
        <w:tabs>
          <w:tab w:val="left" w:pos="1919"/>
        </w:tabs>
        <w:spacing w:before="120"/>
        <w:ind w:left="1918"/>
        <w:rPr>
          <w:rFonts w:asciiTheme="minorHAnsi" w:hAnsiTheme="minorHAnsi" w:cstheme="minorHAnsi"/>
          <w:sz w:val="22"/>
          <w:szCs w:val="22"/>
        </w:rPr>
      </w:pPr>
      <w:r w:rsidRPr="00C07DEB">
        <w:rPr>
          <w:rFonts w:asciiTheme="minorHAnsi" w:hAnsiTheme="minorHAnsi" w:cstheme="minorHAnsi"/>
          <w:sz w:val="22"/>
          <w:szCs w:val="22"/>
        </w:rPr>
        <w:t>Penalties that may be imposed upon employees for drug abuse violations;</w:t>
      </w:r>
    </w:p>
    <w:p w14:paraId="41CDA498" w14:textId="77777777" w:rsidR="00525EC4" w:rsidRPr="00C07DEB" w:rsidRDefault="002E7779" w:rsidP="00E02EC9">
      <w:pPr>
        <w:pStyle w:val="BodyText"/>
        <w:numPr>
          <w:ilvl w:val="1"/>
          <w:numId w:val="4"/>
        </w:numPr>
        <w:tabs>
          <w:tab w:val="left" w:pos="1379"/>
        </w:tabs>
        <w:spacing w:before="120"/>
        <w:ind w:left="1378" w:right="119"/>
        <w:rPr>
          <w:rFonts w:asciiTheme="minorHAnsi" w:hAnsiTheme="minorHAnsi" w:cstheme="minorHAnsi"/>
          <w:sz w:val="22"/>
          <w:szCs w:val="22"/>
        </w:rPr>
      </w:pPr>
      <w:r w:rsidRPr="00C07DEB">
        <w:rPr>
          <w:rFonts w:asciiTheme="minorHAnsi" w:hAnsiTheme="minorHAnsi" w:cstheme="minorHAnsi"/>
          <w:sz w:val="22"/>
          <w:szCs w:val="22"/>
        </w:rPr>
        <w:t>Require that each employee engaged in the performance of the Agreement be given a copy of the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statement required by subpart A, and require that each employee, as a condition of employment on the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Agreement, agree to abide by the terms of the statement.</w:t>
      </w:r>
    </w:p>
    <w:p w14:paraId="09304027" w14:textId="77777777" w:rsidR="00525EC4" w:rsidRPr="00C07DEB" w:rsidRDefault="002E7779" w:rsidP="00E02EC9">
      <w:pPr>
        <w:pStyle w:val="BodyText"/>
        <w:numPr>
          <w:ilvl w:val="0"/>
          <w:numId w:val="4"/>
        </w:numPr>
        <w:tabs>
          <w:tab w:val="left" w:pos="839"/>
        </w:tabs>
        <w:spacing w:before="120"/>
        <w:ind w:left="838" w:right="117" w:hanging="720"/>
        <w:rPr>
          <w:rFonts w:asciiTheme="minorHAnsi" w:hAnsiTheme="minorHAnsi" w:cstheme="minorHAnsi"/>
          <w:sz w:val="22"/>
          <w:szCs w:val="22"/>
        </w:rPr>
      </w:pPr>
      <w:r w:rsidRPr="00C07DEB">
        <w:rPr>
          <w:rFonts w:asciiTheme="minorHAnsi" w:hAnsiTheme="minorHAnsi" w:cstheme="minorHAnsi"/>
          <w:sz w:val="22"/>
          <w:szCs w:val="22"/>
        </w:rPr>
        <w:lastRenderedPageBreak/>
        <w:t>Disabled Veteran Business Enterprise. Responsive to direction from the State Legislature (Public Contract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 xml:space="preserve">Code Section 10115, </w:t>
      </w:r>
      <w:r w:rsidRPr="00C07DEB">
        <w:rPr>
          <w:rFonts w:asciiTheme="minorHAnsi" w:hAnsiTheme="minorHAnsi" w:cstheme="minorHAnsi"/>
          <w:i/>
          <w:sz w:val="22"/>
          <w:szCs w:val="22"/>
        </w:rPr>
        <w:t>et seq</w:t>
      </w:r>
      <w:r w:rsidRPr="00C07DEB">
        <w:rPr>
          <w:rFonts w:asciiTheme="minorHAnsi" w:hAnsiTheme="minorHAnsi" w:cstheme="minorHAnsi"/>
          <w:sz w:val="22"/>
          <w:szCs w:val="22"/>
        </w:rPr>
        <w:t>.), the Trustees are seeking to increase the statewide participation of disabled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veteran business enterprises in contract awards. To this end, Service Provider shall inform the Trustees of</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any contractual arrangements with consultants or suppliers that are certified disabled veteran business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enterprises.</w:t>
      </w:r>
    </w:p>
    <w:p w14:paraId="1B19BEFC" w14:textId="77CDECDD" w:rsidR="00525EC4" w:rsidRPr="00C07DEB" w:rsidRDefault="002E7779" w:rsidP="00E02EC9">
      <w:pPr>
        <w:pStyle w:val="BodyText"/>
        <w:numPr>
          <w:ilvl w:val="0"/>
          <w:numId w:val="4"/>
        </w:numPr>
        <w:tabs>
          <w:tab w:val="left" w:pos="839"/>
        </w:tabs>
        <w:spacing w:before="120"/>
        <w:ind w:left="838" w:right="120" w:hanging="720"/>
        <w:rPr>
          <w:rFonts w:asciiTheme="minorHAnsi" w:hAnsiTheme="minorHAnsi" w:cstheme="minorHAnsi"/>
          <w:sz w:val="22"/>
          <w:szCs w:val="22"/>
        </w:rPr>
      </w:pPr>
      <w:r w:rsidRPr="00C07DEB">
        <w:rPr>
          <w:rFonts w:asciiTheme="minorHAnsi" w:hAnsiTheme="minorHAnsi" w:cstheme="minorHAnsi"/>
          <w:sz w:val="22"/>
          <w:szCs w:val="22"/>
        </w:rPr>
        <w:t>Assignment. Service Provider shall not assign benefits or delegate duties under this Agreement in whole or in</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part, nor assign any moneys due or to become due hereunder without the written consent of Trustees.</w:t>
      </w:r>
    </w:p>
    <w:p w14:paraId="45C08078" w14:textId="77777777" w:rsidR="00525EC4" w:rsidRPr="00C07DEB" w:rsidRDefault="002E7779" w:rsidP="00E02EC9">
      <w:pPr>
        <w:pStyle w:val="BodyText"/>
        <w:numPr>
          <w:ilvl w:val="0"/>
          <w:numId w:val="4"/>
        </w:numPr>
        <w:tabs>
          <w:tab w:val="left" w:pos="839"/>
        </w:tabs>
        <w:spacing w:before="120"/>
        <w:ind w:left="838" w:right="118" w:hanging="720"/>
        <w:rPr>
          <w:rFonts w:asciiTheme="minorHAnsi" w:hAnsiTheme="minorHAnsi" w:cstheme="minorHAnsi"/>
          <w:sz w:val="22"/>
          <w:szCs w:val="22"/>
        </w:rPr>
      </w:pPr>
      <w:r w:rsidRPr="00C07DEB">
        <w:rPr>
          <w:rFonts w:asciiTheme="minorHAnsi" w:hAnsiTheme="minorHAnsi" w:cstheme="minorHAnsi"/>
          <w:sz w:val="22"/>
          <w:szCs w:val="22"/>
        </w:rPr>
        <w:t>Successors. The provisions of this Agreement shall extend to and be binding upon and inure to the benefit of</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the heirs, executors, administrators, successors, and assigns to the parties hereto.</w:t>
      </w:r>
    </w:p>
    <w:p w14:paraId="0044C60C" w14:textId="03B91E51" w:rsidR="00525EC4" w:rsidRPr="00C07DEB" w:rsidRDefault="002E7779" w:rsidP="00E02EC9">
      <w:pPr>
        <w:pStyle w:val="BodyText"/>
        <w:numPr>
          <w:ilvl w:val="0"/>
          <w:numId w:val="4"/>
        </w:numPr>
        <w:tabs>
          <w:tab w:val="left" w:pos="841"/>
        </w:tabs>
        <w:spacing w:before="120"/>
        <w:ind w:left="840" w:right="123" w:hanging="721"/>
        <w:rPr>
          <w:rFonts w:asciiTheme="minorHAnsi" w:hAnsiTheme="minorHAnsi" w:cstheme="minorHAnsi"/>
          <w:sz w:val="22"/>
          <w:szCs w:val="22"/>
        </w:rPr>
      </w:pPr>
      <w:r w:rsidRPr="00C07DEB">
        <w:rPr>
          <w:rFonts w:asciiTheme="minorHAnsi" w:hAnsiTheme="minorHAnsi" w:cstheme="minorHAnsi"/>
          <w:sz w:val="22"/>
          <w:szCs w:val="22"/>
        </w:rPr>
        <w:t>Notice. Notice for either party may be served by delivering it in writing to the party</w:t>
      </w:r>
      <w:r w:rsidR="001F2F2D" w:rsidRPr="00C07DEB">
        <w:rPr>
          <w:rFonts w:asciiTheme="minorHAnsi" w:hAnsiTheme="minorHAnsi" w:cstheme="minorHAnsi"/>
          <w:sz w:val="22"/>
          <w:szCs w:val="22"/>
        </w:rPr>
        <w:t>,</w:t>
      </w:r>
      <w:r w:rsidRPr="00C07DEB">
        <w:rPr>
          <w:rFonts w:asciiTheme="minorHAnsi" w:hAnsiTheme="minorHAnsi" w:cstheme="minorHAnsi"/>
          <w:sz w:val="22"/>
          <w:szCs w:val="22"/>
        </w:rPr>
        <w:t xml:space="preserve"> or by depositing it </w:t>
      </w:r>
      <w:r w:rsidR="001F1022" w:rsidRPr="00C07DEB">
        <w:rPr>
          <w:rFonts w:asciiTheme="minorHAnsi" w:hAnsiTheme="minorHAnsi" w:cstheme="minorHAnsi"/>
          <w:sz w:val="22"/>
          <w:szCs w:val="22"/>
        </w:rPr>
        <w:t>in a</w:t>
      </w:r>
    </w:p>
    <w:p w14:paraId="696E7DB8" w14:textId="77777777" w:rsidR="00525EC4" w:rsidRPr="00C07DEB" w:rsidRDefault="002E7779" w:rsidP="00E02EC9">
      <w:pPr>
        <w:pStyle w:val="BodyText"/>
        <w:spacing w:before="120"/>
        <w:ind w:left="839" w:right="132" w:firstLine="0"/>
        <w:rPr>
          <w:rFonts w:asciiTheme="minorHAnsi" w:hAnsiTheme="minorHAnsi" w:cstheme="minorHAnsi"/>
          <w:sz w:val="22"/>
          <w:szCs w:val="22"/>
        </w:rPr>
      </w:pPr>
      <w:r w:rsidRPr="00C07DEB">
        <w:rPr>
          <w:rFonts w:asciiTheme="minorHAnsi" w:hAnsiTheme="minorHAnsi" w:cstheme="minorHAnsi"/>
          <w:sz w:val="22"/>
          <w:szCs w:val="22"/>
        </w:rPr>
        <w:t>U.S. mail deposit box with postage fully prepaid addressed as shown within the information block of the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Agreement page. Nothing herein shall preclude the giving of notice by personal service.</w:t>
      </w:r>
    </w:p>
    <w:p w14:paraId="4ED9E0FF" w14:textId="77777777" w:rsidR="00525EC4" w:rsidRPr="00C07DEB" w:rsidRDefault="002E7779" w:rsidP="00E02EC9">
      <w:pPr>
        <w:pStyle w:val="BodyText"/>
        <w:numPr>
          <w:ilvl w:val="0"/>
          <w:numId w:val="4"/>
        </w:numPr>
        <w:tabs>
          <w:tab w:val="left" w:pos="840"/>
        </w:tabs>
        <w:spacing w:before="120"/>
        <w:ind w:left="839" w:right="117" w:hanging="720"/>
        <w:rPr>
          <w:rFonts w:asciiTheme="minorHAnsi" w:hAnsiTheme="minorHAnsi" w:cstheme="minorHAnsi"/>
          <w:sz w:val="22"/>
          <w:szCs w:val="22"/>
        </w:rPr>
      </w:pPr>
      <w:r w:rsidRPr="00C07DEB">
        <w:rPr>
          <w:rFonts w:asciiTheme="minorHAnsi" w:hAnsiTheme="minorHAnsi" w:cstheme="minorHAnsi"/>
          <w:sz w:val="22"/>
          <w:szCs w:val="22"/>
        </w:rPr>
        <w:t>Audit. If the Agreement exceeds $10,000, the contracting parties shall be subject to the examination and audit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of the State Auditor of the State of California and the California State University Auditor for a period of three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years after final payment under the Agreement. This examination and audit shall be confined to those matters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connected with the performance of this Agreement, including, but not limited to, the cost of administering this</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Agreement (Government Code Section 8546.7).</w:t>
      </w:r>
    </w:p>
    <w:p w14:paraId="1799871B" w14:textId="07152924" w:rsidR="00525EC4" w:rsidRPr="00C07DEB" w:rsidRDefault="002E7779" w:rsidP="00E02EC9">
      <w:pPr>
        <w:pStyle w:val="BodyText"/>
        <w:numPr>
          <w:ilvl w:val="0"/>
          <w:numId w:val="4"/>
        </w:numPr>
        <w:tabs>
          <w:tab w:val="left" w:pos="841"/>
        </w:tabs>
        <w:spacing w:before="120"/>
        <w:ind w:left="839" w:right="114" w:hanging="720"/>
        <w:rPr>
          <w:rFonts w:asciiTheme="minorHAnsi" w:hAnsiTheme="minorHAnsi" w:cstheme="minorHAnsi"/>
          <w:sz w:val="22"/>
          <w:szCs w:val="22"/>
        </w:rPr>
      </w:pPr>
      <w:r w:rsidRPr="00C07DEB">
        <w:rPr>
          <w:rFonts w:asciiTheme="minorHAnsi" w:hAnsiTheme="minorHAnsi" w:cstheme="minorHAnsi"/>
          <w:sz w:val="22"/>
          <w:szCs w:val="22"/>
        </w:rPr>
        <w:t xml:space="preserve">DIR Registration. In accordance with Labor Code Section 1720, </w:t>
      </w:r>
      <w:r w:rsidRPr="00C07DEB">
        <w:rPr>
          <w:rFonts w:asciiTheme="minorHAnsi" w:hAnsiTheme="minorHAnsi" w:cstheme="minorHAnsi"/>
          <w:i/>
          <w:sz w:val="22"/>
          <w:szCs w:val="22"/>
        </w:rPr>
        <w:t>et seq</w:t>
      </w:r>
      <w:r w:rsidRPr="00C07DEB">
        <w:rPr>
          <w:rFonts w:asciiTheme="minorHAnsi" w:hAnsiTheme="minorHAnsi" w:cstheme="minorHAnsi"/>
          <w:sz w:val="22"/>
          <w:szCs w:val="22"/>
        </w:rPr>
        <w:t>., the Service Provider shall register with</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the Department of Industrial Relations (DIR) for this project and pay at least the prevailing wages on</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services/work aspects where a prevailing wage applies. Such services and/or work aspects include, but are not</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limited to, the Service Provider or its sub-consultant’s provision of geotechnical studies, potholing involving</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digging, site surveying and/or construction I</w:t>
      </w:r>
      <w:r w:rsidR="00F1358E" w:rsidRPr="00C07DEB">
        <w:rPr>
          <w:rFonts w:asciiTheme="minorHAnsi" w:hAnsiTheme="minorHAnsi" w:cstheme="minorHAnsi"/>
          <w:sz w:val="22"/>
          <w:szCs w:val="22"/>
        </w:rPr>
        <w:t xml:space="preserve">nspector of Record </w:t>
      </w:r>
      <w:r w:rsidRPr="00C07DEB">
        <w:rPr>
          <w:rFonts w:asciiTheme="minorHAnsi" w:hAnsiTheme="minorHAnsi" w:cstheme="minorHAnsi"/>
          <w:sz w:val="22"/>
          <w:szCs w:val="22"/>
        </w:rPr>
        <w:t>services as defined by the DIR.</w:t>
      </w:r>
    </w:p>
    <w:p w14:paraId="77E0E2EF" w14:textId="77777777" w:rsidR="00525EC4" w:rsidRPr="00C07DEB" w:rsidRDefault="002E7779" w:rsidP="00E02EC9">
      <w:pPr>
        <w:pStyle w:val="BodyText"/>
        <w:numPr>
          <w:ilvl w:val="0"/>
          <w:numId w:val="4"/>
        </w:numPr>
        <w:tabs>
          <w:tab w:val="left" w:pos="840"/>
        </w:tabs>
        <w:spacing w:before="120"/>
        <w:ind w:left="839" w:right="116" w:hanging="720"/>
        <w:rPr>
          <w:rFonts w:asciiTheme="minorHAnsi" w:hAnsiTheme="minorHAnsi" w:cstheme="minorHAnsi"/>
          <w:sz w:val="22"/>
          <w:szCs w:val="22"/>
        </w:rPr>
      </w:pPr>
      <w:r w:rsidRPr="00C07DEB">
        <w:rPr>
          <w:rFonts w:asciiTheme="minorHAnsi" w:hAnsiTheme="minorHAnsi" w:cstheme="minorHAnsi"/>
          <w:sz w:val="22"/>
          <w:szCs w:val="22"/>
        </w:rPr>
        <w:t>Agreement Changes. Alteration or variation of the terms of this Agreement shall not be valid unless made in</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writing and signed and dated by the parties. Oral representations, understandings, or writings not expressly</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incorporated in the Agreement are void. Unless identified within Exhibit A, Scope of Work</w:t>
      </w:r>
      <w:r w:rsidR="001F2F2D" w:rsidRPr="00C07DEB">
        <w:rPr>
          <w:rFonts w:asciiTheme="minorHAnsi" w:hAnsiTheme="minorHAnsi" w:cstheme="minorHAnsi"/>
          <w:sz w:val="22"/>
          <w:szCs w:val="22"/>
        </w:rPr>
        <w:t>,</w:t>
      </w:r>
      <w:r w:rsidRPr="00C07DEB">
        <w:rPr>
          <w:rFonts w:asciiTheme="minorHAnsi" w:hAnsiTheme="minorHAnsi" w:cstheme="minorHAnsi"/>
          <w:sz w:val="22"/>
          <w:szCs w:val="22"/>
        </w:rPr>
        <w:t xml:space="preserve"> under a separate</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sub-heading entitled ‘Modifications to Agreement’, it is the intent of the Trustees to use the standard published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form of this Agreement and Rider A without modification. The Agreement and Rider A shall not be modified</w:t>
      </w:r>
      <w:r w:rsidRPr="00C07DEB">
        <w:rPr>
          <w:rFonts w:asciiTheme="minorHAnsi" w:hAnsiTheme="minorHAnsi" w:cstheme="minorHAnsi"/>
          <w:w w:val="99"/>
          <w:sz w:val="22"/>
          <w:szCs w:val="22"/>
        </w:rPr>
        <w:t xml:space="preserve"> </w:t>
      </w:r>
      <w:r w:rsidRPr="00C07DEB">
        <w:rPr>
          <w:rFonts w:asciiTheme="minorHAnsi" w:hAnsiTheme="minorHAnsi" w:cstheme="minorHAnsi"/>
          <w:sz w:val="22"/>
          <w:szCs w:val="22"/>
        </w:rPr>
        <w:t>without review and concurrence by CSU Office of General Counsel.</w:t>
      </w:r>
    </w:p>
    <w:p w14:paraId="30B90BF2" w14:textId="77777777" w:rsidR="00A25626" w:rsidRPr="00097AE0" w:rsidRDefault="00A25626" w:rsidP="00A25626">
      <w:pPr>
        <w:pStyle w:val="BodyText"/>
        <w:numPr>
          <w:ilvl w:val="0"/>
          <w:numId w:val="4"/>
        </w:numPr>
        <w:tabs>
          <w:tab w:val="left" w:pos="840"/>
        </w:tabs>
        <w:spacing w:before="120"/>
        <w:ind w:left="839" w:right="116" w:hanging="720"/>
        <w:rPr>
          <w:rFonts w:asciiTheme="minorHAnsi" w:hAnsiTheme="minorHAnsi" w:cstheme="minorHAnsi"/>
          <w:sz w:val="22"/>
          <w:szCs w:val="22"/>
        </w:rPr>
      </w:pPr>
      <w:r w:rsidRPr="00097AE0">
        <w:rPr>
          <w:rFonts w:asciiTheme="minorHAnsi" w:hAnsiTheme="minorHAnsi" w:cstheme="minorHAnsi"/>
          <w:bCs/>
          <w:sz w:val="22"/>
          <w:szCs w:val="22"/>
        </w:rPr>
        <w:t xml:space="preserve">Offshoring of CSU Contract Work. </w:t>
      </w:r>
      <w:r w:rsidRPr="00097AE0">
        <w:rPr>
          <w:rFonts w:asciiTheme="minorHAnsi" w:hAnsiTheme="minorHAnsi" w:cstheme="minorHAnsi"/>
          <w:sz w:val="22"/>
          <w:szCs w:val="22"/>
        </w:rPr>
        <w:t xml:space="preserve">Service Provider warrants it certified under penalty of perjury in its bid for this Agreement that the Agreement, and any subcontract performed under the Agreement, will be performed solely with workers within the United States; and if this Agreement, and any subcontract performed under this Agreement, will not be performed solely with workers within the United States, Service Provider described in its bid any parts of the work to be performed by workers outside of the United States.  Further, Service Provider warrants no work will be performed under the Agreement with workers outside the United States, except as described in Service Provider’s bid. If </w:t>
      </w:r>
      <w:r>
        <w:rPr>
          <w:rFonts w:asciiTheme="minorHAnsi" w:hAnsiTheme="minorHAnsi" w:cstheme="minorHAnsi"/>
          <w:sz w:val="22"/>
          <w:szCs w:val="22"/>
        </w:rPr>
        <w:t>Service Provide</w:t>
      </w:r>
      <w:r w:rsidRPr="00097AE0">
        <w:rPr>
          <w:rFonts w:asciiTheme="minorHAnsi" w:hAnsiTheme="minorHAnsi" w:cstheme="minorHAnsi"/>
          <w:sz w:val="22"/>
          <w:szCs w:val="22"/>
        </w:rPr>
        <w:t>r or its sub-supplier performs the Agreement with workers outside the United States during the life of the Agreement, and S</w:t>
      </w:r>
      <w:r>
        <w:rPr>
          <w:rFonts w:asciiTheme="minorHAnsi" w:hAnsiTheme="minorHAnsi" w:cstheme="minorHAnsi"/>
          <w:sz w:val="22"/>
          <w:szCs w:val="22"/>
        </w:rPr>
        <w:t>ervice Provider</w:t>
      </w:r>
      <w:r w:rsidRPr="00097AE0">
        <w:rPr>
          <w:rFonts w:asciiTheme="minorHAnsi" w:hAnsiTheme="minorHAnsi" w:cstheme="minorHAnsi"/>
          <w:sz w:val="22"/>
          <w:szCs w:val="22"/>
        </w:rPr>
        <w:t xml:space="preserve"> did not describe such work in its bid, S</w:t>
      </w:r>
      <w:r>
        <w:rPr>
          <w:rFonts w:asciiTheme="minorHAnsi" w:hAnsiTheme="minorHAnsi" w:cstheme="minorHAnsi"/>
          <w:sz w:val="22"/>
          <w:szCs w:val="22"/>
        </w:rPr>
        <w:t xml:space="preserve">ervice Provider </w:t>
      </w:r>
      <w:r w:rsidRPr="00097AE0">
        <w:rPr>
          <w:rFonts w:asciiTheme="minorHAnsi" w:hAnsiTheme="minorHAnsi" w:cstheme="minorHAnsi"/>
          <w:sz w:val="22"/>
          <w:szCs w:val="22"/>
        </w:rPr>
        <w:t xml:space="preserve">acknowledges and agrees that: </w:t>
      </w:r>
    </w:p>
    <w:p w14:paraId="460C0586" w14:textId="77777777" w:rsidR="00A25626" w:rsidRPr="00097AE0" w:rsidRDefault="00A25626" w:rsidP="00A25626">
      <w:pPr>
        <w:pStyle w:val="ListParagraph"/>
        <w:tabs>
          <w:tab w:val="left" w:pos="1350"/>
        </w:tabs>
        <w:spacing w:before="120"/>
        <w:ind w:left="1350" w:right="105" w:hanging="530"/>
        <w:rPr>
          <w:rFonts w:cstheme="minorHAnsi"/>
        </w:rPr>
      </w:pPr>
      <w:r w:rsidRPr="00097AE0">
        <w:rPr>
          <w:rFonts w:cstheme="minorHAnsi"/>
        </w:rPr>
        <w:t xml:space="preserve">a. </w:t>
      </w:r>
      <w:r w:rsidRPr="00097AE0">
        <w:rPr>
          <w:rFonts w:cstheme="minorHAnsi"/>
        </w:rPr>
        <w:tab/>
        <w:t xml:space="preserve">CSU may terminate the Agreement without further obligation for noncompliance, and </w:t>
      </w:r>
    </w:p>
    <w:p w14:paraId="563CD1E0" w14:textId="0D0D9475" w:rsidR="00A25626" w:rsidRDefault="00A25626" w:rsidP="00A25626">
      <w:pPr>
        <w:pStyle w:val="ListParagraph"/>
        <w:tabs>
          <w:tab w:val="left" w:pos="1350"/>
        </w:tabs>
        <w:spacing w:before="120" w:after="240"/>
        <w:ind w:left="1350" w:right="105" w:hanging="530"/>
        <w:jc w:val="both"/>
        <w:rPr>
          <w:rFonts w:cstheme="minorHAnsi"/>
        </w:rPr>
      </w:pPr>
      <w:r w:rsidRPr="00097AE0">
        <w:rPr>
          <w:rFonts w:cstheme="minorHAnsi"/>
        </w:rPr>
        <w:t xml:space="preserve">b. </w:t>
      </w:r>
      <w:r w:rsidRPr="00097AE0">
        <w:rPr>
          <w:rFonts w:cstheme="minorHAnsi"/>
        </w:rPr>
        <w:tab/>
      </w:r>
      <w:r>
        <w:rPr>
          <w:rFonts w:cstheme="minorHAnsi"/>
        </w:rPr>
        <w:t>Service Provider</w:t>
      </w:r>
      <w:r w:rsidRPr="00097AE0">
        <w:rPr>
          <w:rFonts w:cstheme="minorHAnsi"/>
        </w:rPr>
        <w:t xml:space="preserve"> will forfeit to CSU the amount CSU paid for the percentage of work that was performed with workers outside the United States and not described in S</w:t>
      </w:r>
      <w:r>
        <w:rPr>
          <w:rFonts w:cstheme="minorHAnsi"/>
        </w:rPr>
        <w:t>ervice Provider</w:t>
      </w:r>
      <w:r w:rsidRPr="00097AE0">
        <w:rPr>
          <w:rFonts w:cstheme="minorHAnsi"/>
        </w:rPr>
        <w:t>’s bid.</w:t>
      </w:r>
    </w:p>
    <w:p w14:paraId="6B5BB455" w14:textId="11307193" w:rsidR="009F0877" w:rsidRPr="00100DC8" w:rsidRDefault="000A41DD" w:rsidP="2B4DD640">
      <w:pPr>
        <w:pStyle w:val="BodyText"/>
        <w:numPr>
          <w:ilvl w:val="0"/>
          <w:numId w:val="4"/>
        </w:numPr>
        <w:tabs>
          <w:tab w:val="left" w:pos="840"/>
        </w:tabs>
        <w:spacing w:before="120"/>
        <w:ind w:left="839" w:right="116" w:hanging="720"/>
        <w:rPr>
          <w:rFonts w:asciiTheme="minorHAnsi" w:hAnsiTheme="minorHAnsi"/>
          <w:sz w:val="22"/>
          <w:szCs w:val="22"/>
        </w:rPr>
      </w:pPr>
      <w:r w:rsidRPr="2B4DD640">
        <w:rPr>
          <w:rFonts w:asciiTheme="minorHAnsi" w:hAnsiTheme="minorHAnsi"/>
          <w:color w:val="000000" w:themeColor="text1"/>
        </w:rPr>
        <w:t>Limitation of Duties and Services</w:t>
      </w:r>
      <w:r w:rsidR="00460A7F" w:rsidRPr="2B4DD640">
        <w:rPr>
          <w:rFonts w:asciiTheme="minorHAnsi" w:hAnsiTheme="minorHAnsi"/>
          <w:color w:val="000000" w:themeColor="text1"/>
        </w:rPr>
        <w:t xml:space="preserve">.  </w:t>
      </w:r>
      <w:r w:rsidRPr="2B4DD640">
        <w:rPr>
          <w:rFonts w:asciiTheme="minorHAnsi" w:hAnsiTheme="minorHAnsi"/>
          <w:color w:val="000000" w:themeColor="text1"/>
        </w:rPr>
        <w:t xml:space="preserve">The parties acknowledge and agree that Service Provider’s duties and services under this Agreement shall not include engaging or advising on public contracting on behalf of the CSU. Specifically, Service Provider’s duties and services shall not include preparing or assisting the Trustees with any portion of the </w:t>
      </w:r>
      <w:r w:rsidR="00460A7F" w:rsidRPr="2B4DD640">
        <w:rPr>
          <w:rFonts w:asciiTheme="minorHAnsi" w:hAnsiTheme="minorHAnsi"/>
          <w:color w:val="000000" w:themeColor="text1"/>
        </w:rPr>
        <w:t>Trustees’</w:t>
      </w:r>
      <w:r w:rsidRPr="2B4DD640">
        <w:rPr>
          <w:rFonts w:asciiTheme="minorHAnsi" w:hAnsiTheme="minorHAnsi"/>
          <w:color w:val="000000" w:themeColor="text1"/>
        </w:rPr>
        <w:t xml:space="preserve"> </w:t>
      </w:r>
      <w:r w:rsidRPr="2B4DD640">
        <w:rPr>
          <w:rFonts w:asciiTheme="minorHAnsi" w:hAnsiTheme="minorHAnsi"/>
          <w:color w:val="000000" w:themeColor="text1"/>
        </w:rPr>
        <w:lastRenderedPageBreak/>
        <w:t xml:space="preserve">preparation of a request for proposals, request for qualifications, or any other solicitation regarding a subsequent or additional contract with the Trustees for </w:t>
      </w:r>
      <w:r w:rsidR="00365265" w:rsidRPr="2B4DD640">
        <w:rPr>
          <w:rFonts w:asciiTheme="minorHAnsi" w:hAnsiTheme="minorHAnsi"/>
          <w:color w:val="000000" w:themeColor="text1"/>
        </w:rPr>
        <w:t>a</w:t>
      </w:r>
      <w:r w:rsidRPr="2B4DD640">
        <w:rPr>
          <w:rFonts w:asciiTheme="minorHAnsi" w:hAnsiTheme="minorHAnsi"/>
          <w:color w:val="000000" w:themeColor="text1"/>
        </w:rPr>
        <w:t xml:space="preserve"> </w:t>
      </w:r>
      <w:r w:rsidR="003A280F" w:rsidRPr="2B4DD640">
        <w:rPr>
          <w:rFonts w:asciiTheme="minorHAnsi" w:hAnsiTheme="minorHAnsi"/>
          <w:color w:val="000000" w:themeColor="text1"/>
        </w:rPr>
        <w:t>p</w:t>
      </w:r>
      <w:r w:rsidR="00123774" w:rsidRPr="2B4DD640">
        <w:rPr>
          <w:rFonts w:asciiTheme="minorHAnsi" w:hAnsiTheme="minorHAnsi"/>
          <w:color w:val="000000" w:themeColor="text1"/>
        </w:rPr>
        <w:t>roject</w:t>
      </w:r>
      <w:r w:rsidRPr="2B4DD640">
        <w:rPr>
          <w:rFonts w:asciiTheme="minorHAnsi" w:hAnsiTheme="minorHAnsi"/>
          <w:color w:val="000000" w:themeColor="text1"/>
        </w:rPr>
        <w:t xml:space="preserve">. The Trustees entering into this Agreement shall at all times retain responsibility for public contracting, including with respect to any subsequent phase of </w:t>
      </w:r>
      <w:r w:rsidR="00BE6E21" w:rsidRPr="2B4DD640">
        <w:rPr>
          <w:rFonts w:asciiTheme="minorHAnsi" w:hAnsiTheme="minorHAnsi"/>
          <w:color w:val="000000" w:themeColor="text1"/>
        </w:rPr>
        <w:t>any</w:t>
      </w:r>
      <w:r w:rsidRPr="2B4DD640">
        <w:rPr>
          <w:rFonts w:asciiTheme="minorHAnsi" w:hAnsiTheme="minorHAnsi"/>
          <w:color w:val="000000" w:themeColor="text1"/>
        </w:rPr>
        <w:t xml:space="preserve"> project.  Service Provider’s participation in the planning, discussions, or drawing of project plans or specifications for </w:t>
      </w:r>
      <w:r w:rsidR="00B84C12" w:rsidRPr="2B4DD640">
        <w:rPr>
          <w:rFonts w:asciiTheme="minorHAnsi" w:hAnsiTheme="minorHAnsi"/>
          <w:color w:val="000000" w:themeColor="text1"/>
        </w:rPr>
        <w:t xml:space="preserve">a </w:t>
      </w:r>
      <w:r w:rsidR="003A280F" w:rsidRPr="2B4DD640">
        <w:rPr>
          <w:rFonts w:asciiTheme="minorHAnsi" w:hAnsiTheme="minorHAnsi"/>
          <w:color w:val="000000" w:themeColor="text1"/>
        </w:rPr>
        <w:t>project</w:t>
      </w:r>
      <w:r w:rsidRPr="2B4DD640">
        <w:rPr>
          <w:rFonts w:asciiTheme="minorHAnsi" w:hAnsiTheme="minorHAnsi"/>
          <w:color w:val="000000" w:themeColor="text1"/>
        </w:rPr>
        <w:t xml:space="preserve"> shall be limited to conceptual, preliminary, or initial plans or specifications. Service Provider shall cooperate with the Trustees to ensure that all bidders for a subsequent contract on any subsequent phase of this project have access to the same information, including all conceptual, preliminary, or initial plans or specifications prepared by Service Provider pursuant to this Agreement.</w:t>
      </w:r>
    </w:p>
    <w:p w14:paraId="3CE9F2E4" w14:textId="65E33D96" w:rsidR="006E4F8B" w:rsidRDefault="002C6897" w:rsidP="0061378C">
      <w:pPr>
        <w:pStyle w:val="BodyText"/>
        <w:spacing w:before="120"/>
        <w:ind w:left="820" w:firstLine="0"/>
        <w:jc w:val="center"/>
        <w:rPr>
          <w:rFonts w:cstheme="minorHAnsi"/>
          <w:color w:val="808080" w:themeColor="background1" w:themeShade="80"/>
        </w:rPr>
      </w:pPr>
      <w:r w:rsidRPr="00DB4A9D">
        <w:rPr>
          <w:rFonts w:asciiTheme="minorHAnsi" w:hAnsiTheme="minorHAnsi" w:cstheme="minorHAnsi"/>
          <w:b/>
          <w:bCs/>
          <w:sz w:val="22"/>
          <w:szCs w:val="22"/>
        </w:rPr>
        <w:t>End of Rider A</w:t>
      </w:r>
    </w:p>
    <w:sectPr w:rsidR="006E4F8B" w:rsidSect="001077BF">
      <w:headerReference w:type="default" r:id="rId11"/>
      <w:footerReference w:type="default" r:id="rId12"/>
      <w:pgSz w:w="12240" w:h="15840"/>
      <w:pgMar w:top="1440" w:right="720" w:bottom="1080" w:left="72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F433" w14:textId="77777777" w:rsidR="003A5ED5" w:rsidRDefault="003A5ED5">
      <w:r>
        <w:separator/>
      </w:r>
    </w:p>
  </w:endnote>
  <w:endnote w:type="continuationSeparator" w:id="0">
    <w:p w14:paraId="3E404E3C" w14:textId="77777777" w:rsidR="003A5ED5" w:rsidRDefault="003A5ED5">
      <w:r>
        <w:continuationSeparator/>
      </w:r>
    </w:p>
  </w:endnote>
  <w:endnote w:type="continuationNotice" w:id="1">
    <w:p w14:paraId="3DCC43F9" w14:textId="77777777" w:rsidR="003A5ED5" w:rsidRDefault="003A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90AA" w14:textId="77777777" w:rsidR="007C62BC" w:rsidRPr="009062FA" w:rsidRDefault="007C62BC" w:rsidP="007C62BC">
    <w:pPr>
      <w:spacing w:before="5"/>
      <w:ind w:left="20"/>
      <w:rPr>
        <w:rFonts w:cstheme="minorHAnsi"/>
        <w:i/>
        <w:spacing w:val="-1"/>
        <w:sz w:val="18"/>
        <w:szCs w:val="18"/>
      </w:rPr>
    </w:pPr>
  </w:p>
  <w:p w14:paraId="7E5737EF" w14:textId="727F579B" w:rsidR="007C62BC" w:rsidRPr="009062FA" w:rsidRDefault="007C62BC" w:rsidP="007C62BC">
    <w:pPr>
      <w:spacing w:before="5"/>
      <w:ind w:left="20"/>
      <w:rPr>
        <w:rFonts w:eastAsia="Garamond" w:cstheme="minorHAnsi"/>
        <w:sz w:val="18"/>
        <w:szCs w:val="18"/>
      </w:rPr>
    </w:pPr>
    <w:r w:rsidRPr="009062FA">
      <w:rPr>
        <w:rFonts w:cstheme="minorHAnsi"/>
        <w:i/>
        <w:spacing w:val="-1"/>
        <w:sz w:val="18"/>
        <w:szCs w:val="18"/>
      </w:rPr>
      <w:t>Agreemen</w:t>
    </w:r>
    <w:r w:rsidR="001A60A5">
      <w:rPr>
        <w:rFonts w:cstheme="minorHAnsi"/>
        <w:i/>
        <w:spacing w:val="-1"/>
        <w:sz w:val="18"/>
        <w:szCs w:val="18"/>
      </w:rPr>
      <w:t>t</w:t>
    </w:r>
    <w:r w:rsidRPr="009062FA">
      <w:rPr>
        <w:rFonts w:cstheme="minorHAnsi"/>
        <w:i/>
        <w:spacing w:val="-1"/>
        <w:sz w:val="18"/>
        <w:szCs w:val="18"/>
      </w:rPr>
      <w:t xml:space="preserve"> </w:t>
    </w:r>
    <w:r w:rsidR="009D13BF">
      <w:rPr>
        <w:rFonts w:cstheme="minorHAnsi"/>
        <w:i/>
        <w:spacing w:val="-1"/>
        <w:sz w:val="18"/>
        <w:szCs w:val="18"/>
      </w:rPr>
      <w:t>General Provisions</w:t>
    </w:r>
    <w:r w:rsidR="00543BE0">
      <w:rPr>
        <w:rFonts w:cstheme="minorHAnsi"/>
        <w:i/>
        <w:spacing w:val="-1"/>
        <w:sz w:val="18"/>
        <w:szCs w:val="18"/>
      </w:rPr>
      <w:t xml:space="preserve"> </w:t>
    </w:r>
    <w:r w:rsidRPr="009062FA">
      <w:rPr>
        <w:rFonts w:cstheme="minorHAnsi"/>
        <w:i/>
        <w:spacing w:val="-1"/>
        <w:sz w:val="18"/>
        <w:szCs w:val="18"/>
      </w:rPr>
      <w:t xml:space="preserve">[Date] </w:t>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pacing w:val="-1"/>
        <w:sz w:val="18"/>
        <w:szCs w:val="18"/>
      </w:rPr>
      <w:tab/>
    </w:r>
    <w:r w:rsidRPr="009062FA">
      <w:rPr>
        <w:rFonts w:cstheme="minorHAnsi"/>
        <w:i/>
        <w:sz w:val="18"/>
        <w:szCs w:val="18"/>
      </w:rPr>
      <w:t>Rev.</w:t>
    </w:r>
    <w:r w:rsidR="00D12DAE" w:rsidRPr="009062FA">
      <w:rPr>
        <w:rFonts w:cstheme="minorHAnsi"/>
        <w:i/>
        <w:spacing w:val="-1"/>
        <w:sz w:val="18"/>
        <w:szCs w:val="18"/>
      </w:rPr>
      <w:t>202</w:t>
    </w:r>
    <w:r w:rsidR="00EC07FC">
      <w:rPr>
        <w:rFonts w:cstheme="minorHAnsi"/>
        <w:i/>
        <w:spacing w:val="-1"/>
        <w:sz w:val="18"/>
        <w:szCs w:val="18"/>
      </w:rPr>
      <w:t>5</w:t>
    </w:r>
    <w:r w:rsidR="001C4CC8">
      <w:rPr>
        <w:rFonts w:cstheme="minorHAnsi"/>
        <w:i/>
        <w:spacing w:val="-1"/>
        <w:sz w:val="18"/>
        <w:szCs w:val="18"/>
      </w:rPr>
      <w:t>-</w:t>
    </w:r>
    <w:r w:rsidR="00AC591F">
      <w:rPr>
        <w:rFonts w:cstheme="minorHAnsi"/>
        <w:i/>
        <w:spacing w:val="-1"/>
        <w:sz w:val="18"/>
        <w:szCs w:val="18"/>
      </w:rPr>
      <w:t>0</w:t>
    </w:r>
    <w:r w:rsidR="00EC07FC">
      <w:rPr>
        <w:rFonts w:cstheme="minorHAnsi"/>
        <w:i/>
        <w:spacing w:val="-1"/>
        <w:sz w:val="18"/>
        <w:szCs w:val="18"/>
      </w:rPr>
      <w:t>116</w:t>
    </w:r>
    <w:r w:rsidR="00CE36FD">
      <w:rPr>
        <w:rFonts w:cstheme="minorHAnsi"/>
        <w:i/>
        <w:spacing w:val="-1"/>
        <w:sz w:val="18"/>
        <w:szCs w:val="18"/>
      </w:rPr>
      <w:t xml:space="preserve"> </w:t>
    </w:r>
  </w:p>
  <w:p w14:paraId="13DCB843" w14:textId="77777777" w:rsidR="007C62BC" w:rsidRPr="009062FA" w:rsidRDefault="007C62BC">
    <w:pPr>
      <w:pStyle w:val="Foo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1EF5" w14:textId="77777777" w:rsidR="003A5ED5" w:rsidRDefault="003A5ED5">
      <w:r>
        <w:separator/>
      </w:r>
    </w:p>
  </w:footnote>
  <w:footnote w:type="continuationSeparator" w:id="0">
    <w:p w14:paraId="46C5BF74" w14:textId="77777777" w:rsidR="003A5ED5" w:rsidRDefault="003A5ED5">
      <w:r>
        <w:continuationSeparator/>
      </w:r>
    </w:p>
  </w:footnote>
  <w:footnote w:type="continuationNotice" w:id="1">
    <w:p w14:paraId="03696706" w14:textId="77777777" w:rsidR="003A5ED5" w:rsidRDefault="003A5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5D80" w14:textId="76ABBB2D" w:rsidR="00525EC4" w:rsidRDefault="00DD666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0CB1170" wp14:editId="1B2D486A">
              <wp:simplePos x="0" y="0"/>
              <wp:positionH relativeFrom="page">
                <wp:posOffset>5610860</wp:posOffset>
              </wp:positionH>
              <wp:positionV relativeFrom="topMargin">
                <wp:align>bottom</wp:align>
              </wp:positionV>
              <wp:extent cx="1718945" cy="574040"/>
              <wp:effectExtent l="0" t="0" r="146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427A9" w14:textId="77777777" w:rsidR="00525EC4" w:rsidRPr="009062FA" w:rsidRDefault="002E7779">
                          <w:pPr>
                            <w:spacing w:line="203" w:lineRule="exact"/>
                            <w:ind w:left="221" w:hanging="202"/>
                            <w:rPr>
                              <w:rFonts w:ascii="Calibri" w:eastAsia="Calibri" w:hAnsi="Calibri" w:cs="Calibri"/>
                              <w:sz w:val="18"/>
                              <w:szCs w:val="18"/>
                            </w:rPr>
                          </w:pPr>
                          <w:r w:rsidRPr="009062FA">
                            <w:rPr>
                              <w:rFonts w:ascii="Calibri"/>
                              <w:i/>
                              <w:color w:val="818181"/>
                              <w:spacing w:val="-1"/>
                              <w:sz w:val="18"/>
                              <w:szCs w:val="18"/>
                            </w:rPr>
                            <w:t>Agreement/Amendment</w:t>
                          </w:r>
                          <w:r w:rsidRPr="009062FA">
                            <w:rPr>
                              <w:rFonts w:ascii="Calibri"/>
                              <w:i/>
                              <w:color w:val="818181"/>
                              <w:spacing w:val="-8"/>
                              <w:sz w:val="18"/>
                              <w:szCs w:val="18"/>
                            </w:rPr>
                            <w:t xml:space="preserve"> </w:t>
                          </w:r>
                          <w:r w:rsidRPr="009062FA">
                            <w:rPr>
                              <w:rFonts w:ascii="Calibri"/>
                              <w:i/>
                              <w:color w:val="818181"/>
                              <w:spacing w:val="-1"/>
                              <w:sz w:val="18"/>
                              <w:szCs w:val="18"/>
                            </w:rPr>
                            <w:t>No</w:t>
                          </w:r>
                          <w:r w:rsidRPr="009062FA">
                            <w:rPr>
                              <w:rFonts w:ascii="Calibri"/>
                              <w:b/>
                              <w:i/>
                              <w:color w:val="818181"/>
                              <w:spacing w:val="-1"/>
                              <w:sz w:val="18"/>
                              <w:szCs w:val="18"/>
                            </w:rPr>
                            <w:t>.</w:t>
                          </w:r>
                          <w:r w:rsidRPr="009062FA">
                            <w:rPr>
                              <w:rFonts w:ascii="Calibri"/>
                              <w:b/>
                              <w:i/>
                              <w:color w:val="818181"/>
                              <w:spacing w:val="-6"/>
                              <w:sz w:val="18"/>
                              <w:szCs w:val="18"/>
                            </w:rPr>
                            <w:t xml:space="preserve"> </w:t>
                          </w:r>
                          <w:r w:rsidRPr="009062FA">
                            <w:rPr>
                              <w:rFonts w:ascii="Calibri"/>
                              <w:b/>
                              <w:i/>
                              <w:color w:val="818181"/>
                              <w:spacing w:val="-1"/>
                              <w:sz w:val="18"/>
                              <w:szCs w:val="18"/>
                            </w:rPr>
                            <w:t>[Insert]</w:t>
                          </w:r>
                        </w:p>
                        <w:p w14:paraId="5AC274B4" w14:textId="77777777" w:rsidR="00525EC4" w:rsidRPr="009062FA" w:rsidRDefault="002E7779">
                          <w:pPr>
                            <w:spacing w:line="219" w:lineRule="exact"/>
                            <w:ind w:left="221"/>
                            <w:rPr>
                              <w:rFonts w:ascii="Calibri" w:eastAsia="Calibri" w:hAnsi="Calibri" w:cs="Calibri"/>
                              <w:sz w:val="18"/>
                              <w:szCs w:val="18"/>
                            </w:rPr>
                          </w:pPr>
                          <w:r w:rsidRPr="009062FA">
                            <w:rPr>
                              <w:rFonts w:ascii="Calibri"/>
                              <w:b/>
                              <w:i/>
                              <w:color w:val="818181"/>
                              <w:sz w:val="18"/>
                              <w:szCs w:val="18"/>
                            </w:rPr>
                            <w:t>[Insert</w:t>
                          </w:r>
                          <w:r w:rsidRPr="009062FA">
                            <w:rPr>
                              <w:rFonts w:ascii="Calibri"/>
                              <w:b/>
                              <w:i/>
                              <w:color w:val="818181"/>
                              <w:spacing w:val="-2"/>
                              <w:sz w:val="18"/>
                              <w:szCs w:val="18"/>
                            </w:rPr>
                            <w:t xml:space="preserve"> </w:t>
                          </w:r>
                          <w:r w:rsidRPr="009062FA">
                            <w:rPr>
                              <w:rFonts w:ascii="Calibri"/>
                              <w:b/>
                              <w:i/>
                              <w:color w:val="818181"/>
                              <w:spacing w:val="-1"/>
                              <w:sz w:val="18"/>
                              <w:szCs w:val="18"/>
                            </w:rPr>
                            <w:t>Name</w:t>
                          </w:r>
                          <w:r w:rsidRPr="009062FA">
                            <w:rPr>
                              <w:rFonts w:ascii="Calibri"/>
                              <w:b/>
                              <w:i/>
                              <w:color w:val="818181"/>
                              <w:spacing w:val="-2"/>
                              <w:sz w:val="18"/>
                              <w:szCs w:val="18"/>
                            </w:rPr>
                            <w:t xml:space="preserve"> </w:t>
                          </w:r>
                          <w:r w:rsidRPr="009062FA">
                            <w:rPr>
                              <w:rFonts w:ascii="Calibri"/>
                              <w:b/>
                              <w:i/>
                              <w:color w:val="818181"/>
                              <w:sz w:val="18"/>
                              <w:szCs w:val="18"/>
                            </w:rPr>
                            <w:t>of</w:t>
                          </w:r>
                          <w:r w:rsidRPr="009062FA">
                            <w:rPr>
                              <w:rFonts w:ascii="Calibri"/>
                              <w:b/>
                              <w:i/>
                              <w:color w:val="818181"/>
                              <w:spacing w:val="-2"/>
                              <w:sz w:val="18"/>
                              <w:szCs w:val="18"/>
                            </w:rPr>
                            <w:t xml:space="preserve"> </w:t>
                          </w:r>
                          <w:r w:rsidRPr="009062FA">
                            <w:rPr>
                              <w:rFonts w:ascii="Calibri"/>
                              <w:b/>
                              <w:i/>
                              <w:color w:val="818181"/>
                              <w:spacing w:val="-1"/>
                              <w:sz w:val="18"/>
                              <w:szCs w:val="18"/>
                            </w:rPr>
                            <w:t>Service</w:t>
                          </w:r>
                          <w:r w:rsidRPr="009062FA">
                            <w:rPr>
                              <w:rFonts w:ascii="Calibri"/>
                              <w:b/>
                              <w:i/>
                              <w:color w:val="818181"/>
                              <w:spacing w:val="-2"/>
                              <w:sz w:val="18"/>
                              <w:szCs w:val="18"/>
                            </w:rPr>
                            <w:t xml:space="preserve"> </w:t>
                          </w:r>
                          <w:r w:rsidRPr="009062FA">
                            <w:rPr>
                              <w:rFonts w:ascii="Calibri"/>
                              <w:b/>
                              <w:i/>
                              <w:color w:val="818181"/>
                              <w:spacing w:val="-1"/>
                              <w:sz w:val="18"/>
                              <w:szCs w:val="18"/>
                            </w:rPr>
                            <w:t>Provider]</w:t>
                          </w:r>
                        </w:p>
                        <w:p w14:paraId="71041666" w14:textId="3A5BED8B" w:rsidR="00525EC4" w:rsidRPr="009062FA" w:rsidRDefault="002E7779">
                          <w:pPr>
                            <w:spacing w:before="1"/>
                            <w:ind w:left="1208"/>
                            <w:rPr>
                              <w:rFonts w:ascii="Calibri" w:eastAsia="Calibri" w:hAnsi="Calibri" w:cs="Calibri"/>
                              <w:sz w:val="18"/>
                              <w:szCs w:val="18"/>
                            </w:rPr>
                          </w:pPr>
                          <w:r w:rsidRPr="009062FA">
                            <w:rPr>
                              <w:rFonts w:ascii="Calibri"/>
                              <w:i/>
                              <w:color w:val="818181"/>
                              <w:sz w:val="18"/>
                              <w:szCs w:val="18"/>
                            </w:rPr>
                            <w:t>Rider</w:t>
                          </w:r>
                          <w:r w:rsidRPr="009062FA">
                            <w:rPr>
                              <w:rFonts w:ascii="Calibri"/>
                              <w:i/>
                              <w:color w:val="818181"/>
                              <w:spacing w:val="-2"/>
                              <w:sz w:val="18"/>
                              <w:szCs w:val="18"/>
                            </w:rPr>
                            <w:t xml:space="preserve"> </w:t>
                          </w:r>
                          <w:r w:rsidRPr="009062FA">
                            <w:rPr>
                              <w:rFonts w:ascii="Calibri"/>
                              <w:i/>
                              <w:color w:val="818181"/>
                              <w:sz w:val="18"/>
                              <w:szCs w:val="18"/>
                            </w:rPr>
                            <w:t>A</w:t>
                          </w:r>
                          <w:r w:rsidRPr="009062FA">
                            <w:rPr>
                              <w:rFonts w:ascii="Calibri"/>
                              <w:i/>
                              <w:color w:val="818181"/>
                              <w:spacing w:val="-2"/>
                              <w:sz w:val="18"/>
                              <w:szCs w:val="18"/>
                            </w:rPr>
                            <w:t xml:space="preserve"> </w:t>
                          </w:r>
                          <w:r w:rsidRPr="009062FA">
                            <w:rPr>
                              <w:rFonts w:ascii="Calibri"/>
                              <w:i/>
                              <w:color w:val="818181"/>
                              <w:sz w:val="18"/>
                              <w:szCs w:val="18"/>
                            </w:rPr>
                            <w:t>-</w:t>
                          </w:r>
                          <w:r w:rsidRPr="009062FA">
                            <w:rPr>
                              <w:rFonts w:ascii="Calibri"/>
                              <w:i/>
                              <w:color w:val="818181"/>
                              <w:spacing w:val="-1"/>
                              <w:sz w:val="18"/>
                              <w:szCs w:val="18"/>
                            </w:rPr>
                            <w:t xml:space="preserve"> Page </w:t>
                          </w:r>
                          <w:r w:rsidRPr="009062FA">
                            <w:rPr>
                              <w:sz w:val="18"/>
                              <w:szCs w:val="18"/>
                            </w:rPr>
                            <w:fldChar w:fldCharType="begin"/>
                          </w:r>
                          <w:r w:rsidRPr="009062FA">
                            <w:rPr>
                              <w:rFonts w:ascii="Calibri"/>
                              <w:i/>
                              <w:color w:val="818181"/>
                              <w:sz w:val="18"/>
                              <w:szCs w:val="18"/>
                            </w:rPr>
                            <w:instrText xml:space="preserve"> PAGE </w:instrText>
                          </w:r>
                          <w:r w:rsidRPr="009062FA">
                            <w:rPr>
                              <w:sz w:val="18"/>
                              <w:szCs w:val="18"/>
                            </w:rPr>
                            <w:fldChar w:fldCharType="separate"/>
                          </w:r>
                          <w:r w:rsidR="003152D2" w:rsidRPr="009062FA">
                            <w:rPr>
                              <w:rFonts w:ascii="Calibri"/>
                              <w:i/>
                              <w:noProof/>
                              <w:color w:val="818181"/>
                              <w:sz w:val="18"/>
                              <w:szCs w:val="18"/>
                            </w:rPr>
                            <w:t>2</w:t>
                          </w:r>
                          <w:r w:rsidRPr="009062FA">
                            <w:rPr>
                              <w:sz w:val="18"/>
                              <w:szCs w:val="18"/>
                            </w:rPr>
                            <w:fldChar w:fldCharType="end"/>
                          </w:r>
                          <w:r w:rsidRPr="009062FA">
                            <w:rPr>
                              <w:rFonts w:ascii="Calibri"/>
                              <w:i/>
                              <w:color w:val="818181"/>
                              <w:spacing w:val="-1"/>
                              <w:sz w:val="18"/>
                              <w:szCs w:val="18"/>
                            </w:rPr>
                            <w:t xml:space="preserve"> of</w:t>
                          </w:r>
                          <w:r w:rsidRPr="009062FA">
                            <w:rPr>
                              <w:rFonts w:ascii="Calibri"/>
                              <w:i/>
                              <w:color w:val="818181"/>
                              <w:spacing w:val="-2"/>
                              <w:sz w:val="18"/>
                              <w:szCs w:val="18"/>
                            </w:rPr>
                            <w:t xml:space="preserve"> </w:t>
                          </w:r>
                          <w:r w:rsidR="00EE113B">
                            <w:rPr>
                              <w:rFonts w:ascii="Calibri"/>
                              <w:i/>
                              <w:color w:val="818181"/>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B1170" id="_x0000_t202" coordsize="21600,21600" o:spt="202" path="m,l,21600r21600,l21600,xe">
              <v:stroke joinstyle="miter"/>
              <v:path gradientshapeok="t" o:connecttype="rect"/>
            </v:shapetype>
            <v:shape id="Text Box 1" o:spid="_x0000_s1026" type="#_x0000_t202" style="position:absolute;margin-left:441.8pt;margin-top:0;width:135.35pt;height:45.2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" filled="f" stroked="f">
              <v:textbox inset="0,0,0,0">
                <w:txbxContent>
                  <w:p w14:paraId="7C9427A9" w14:textId="77777777" w:rsidR="00525EC4" w:rsidRPr="009062FA" w:rsidRDefault="002E7779">
                    <w:pPr>
                      <w:spacing w:line="203" w:lineRule="exact"/>
                      <w:ind w:left="221" w:hanging="202"/>
                      <w:rPr>
                        <w:rFonts w:ascii="Calibri" w:eastAsia="Calibri" w:hAnsi="Calibri" w:cs="Calibri"/>
                        <w:sz w:val="18"/>
                        <w:szCs w:val="18"/>
                      </w:rPr>
                    </w:pPr>
                    <w:r w:rsidRPr="009062FA">
                      <w:rPr>
                        <w:rFonts w:ascii="Calibri"/>
                        <w:i/>
                        <w:color w:val="818181"/>
                        <w:spacing w:val="-1"/>
                        <w:sz w:val="18"/>
                        <w:szCs w:val="18"/>
                      </w:rPr>
                      <w:t>Agreement/Amendment</w:t>
                    </w:r>
                    <w:r w:rsidRPr="009062FA">
                      <w:rPr>
                        <w:rFonts w:ascii="Calibri"/>
                        <w:i/>
                        <w:color w:val="818181"/>
                        <w:spacing w:val="-8"/>
                        <w:sz w:val="18"/>
                        <w:szCs w:val="18"/>
                      </w:rPr>
                      <w:t xml:space="preserve"> </w:t>
                    </w:r>
                    <w:r w:rsidRPr="009062FA">
                      <w:rPr>
                        <w:rFonts w:ascii="Calibri"/>
                        <w:i/>
                        <w:color w:val="818181"/>
                        <w:spacing w:val="-1"/>
                        <w:sz w:val="18"/>
                        <w:szCs w:val="18"/>
                      </w:rPr>
                      <w:t>No</w:t>
                    </w:r>
                    <w:r w:rsidRPr="009062FA">
                      <w:rPr>
                        <w:rFonts w:ascii="Calibri"/>
                        <w:b/>
                        <w:i/>
                        <w:color w:val="818181"/>
                        <w:spacing w:val="-1"/>
                        <w:sz w:val="18"/>
                        <w:szCs w:val="18"/>
                      </w:rPr>
                      <w:t>.</w:t>
                    </w:r>
                    <w:r w:rsidRPr="009062FA">
                      <w:rPr>
                        <w:rFonts w:ascii="Calibri"/>
                        <w:b/>
                        <w:i/>
                        <w:color w:val="818181"/>
                        <w:spacing w:val="-6"/>
                        <w:sz w:val="18"/>
                        <w:szCs w:val="18"/>
                      </w:rPr>
                      <w:t xml:space="preserve"> </w:t>
                    </w:r>
                    <w:r w:rsidRPr="009062FA">
                      <w:rPr>
                        <w:rFonts w:ascii="Calibri"/>
                        <w:b/>
                        <w:i/>
                        <w:color w:val="818181"/>
                        <w:spacing w:val="-1"/>
                        <w:sz w:val="18"/>
                        <w:szCs w:val="18"/>
                      </w:rPr>
                      <w:t>[Insert]</w:t>
                    </w:r>
                  </w:p>
                  <w:p w14:paraId="5AC274B4" w14:textId="77777777" w:rsidR="00525EC4" w:rsidRPr="009062FA" w:rsidRDefault="002E7779">
                    <w:pPr>
                      <w:spacing w:line="219" w:lineRule="exact"/>
                      <w:ind w:left="221"/>
                      <w:rPr>
                        <w:rFonts w:ascii="Calibri" w:eastAsia="Calibri" w:hAnsi="Calibri" w:cs="Calibri"/>
                        <w:sz w:val="18"/>
                        <w:szCs w:val="18"/>
                      </w:rPr>
                    </w:pPr>
                    <w:r w:rsidRPr="009062FA">
                      <w:rPr>
                        <w:rFonts w:ascii="Calibri"/>
                        <w:b/>
                        <w:i/>
                        <w:color w:val="818181"/>
                        <w:sz w:val="18"/>
                        <w:szCs w:val="18"/>
                      </w:rPr>
                      <w:t>[Insert</w:t>
                    </w:r>
                    <w:r w:rsidRPr="009062FA">
                      <w:rPr>
                        <w:rFonts w:ascii="Calibri"/>
                        <w:b/>
                        <w:i/>
                        <w:color w:val="818181"/>
                        <w:spacing w:val="-2"/>
                        <w:sz w:val="18"/>
                        <w:szCs w:val="18"/>
                      </w:rPr>
                      <w:t xml:space="preserve"> </w:t>
                    </w:r>
                    <w:r w:rsidRPr="009062FA">
                      <w:rPr>
                        <w:rFonts w:ascii="Calibri"/>
                        <w:b/>
                        <w:i/>
                        <w:color w:val="818181"/>
                        <w:spacing w:val="-1"/>
                        <w:sz w:val="18"/>
                        <w:szCs w:val="18"/>
                      </w:rPr>
                      <w:t>Name</w:t>
                    </w:r>
                    <w:r w:rsidRPr="009062FA">
                      <w:rPr>
                        <w:rFonts w:ascii="Calibri"/>
                        <w:b/>
                        <w:i/>
                        <w:color w:val="818181"/>
                        <w:spacing w:val="-2"/>
                        <w:sz w:val="18"/>
                        <w:szCs w:val="18"/>
                      </w:rPr>
                      <w:t xml:space="preserve"> </w:t>
                    </w:r>
                    <w:r w:rsidRPr="009062FA">
                      <w:rPr>
                        <w:rFonts w:ascii="Calibri"/>
                        <w:b/>
                        <w:i/>
                        <w:color w:val="818181"/>
                        <w:sz w:val="18"/>
                        <w:szCs w:val="18"/>
                      </w:rPr>
                      <w:t>of</w:t>
                    </w:r>
                    <w:r w:rsidRPr="009062FA">
                      <w:rPr>
                        <w:rFonts w:ascii="Calibri"/>
                        <w:b/>
                        <w:i/>
                        <w:color w:val="818181"/>
                        <w:spacing w:val="-2"/>
                        <w:sz w:val="18"/>
                        <w:szCs w:val="18"/>
                      </w:rPr>
                      <w:t xml:space="preserve"> </w:t>
                    </w:r>
                    <w:r w:rsidRPr="009062FA">
                      <w:rPr>
                        <w:rFonts w:ascii="Calibri"/>
                        <w:b/>
                        <w:i/>
                        <w:color w:val="818181"/>
                        <w:spacing w:val="-1"/>
                        <w:sz w:val="18"/>
                        <w:szCs w:val="18"/>
                      </w:rPr>
                      <w:t>Service</w:t>
                    </w:r>
                    <w:r w:rsidRPr="009062FA">
                      <w:rPr>
                        <w:rFonts w:ascii="Calibri"/>
                        <w:b/>
                        <w:i/>
                        <w:color w:val="818181"/>
                        <w:spacing w:val="-2"/>
                        <w:sz w:val="18"/>
                        <w:szCs w:val="18"/>
                      </w:rPr>
                      <w:t xml:space="preserve"> </w:t>
                    </w:r>
                    <w:r w:rsidRPr="009062FA">
                      <w:rPr>
                        <w:rFonts w:ascii="Calibri"/>
                        <w:b/>
                        <w:i/>
                        <w:color w:val="818181"/>
                        <w:spacing w:val="-1"/>
                        <w:sz w:val="18"/>
                        <w:szCs w:val="18"/>
                      </w:rPr>
                      <w:t>Provider]</w:t>
                    </w:r>
                  </w:p>
                  <w:p w14:paraId="71041666" w14:textId="3A5BED8B" w:rsidR="00525EC4" w:rsidRPr="009062FA" w:rsidRDefault="002E7779">
                    <w:pPr>
                      <w:spacing w:before="1"/>
                      <w:ind w:left="1208"/>
                      <w:rPr>
                        <w:rFonts w:ascii="Calibri" w:eastAsia="Calibri" w:hAnsi="Calibri" w:cs="Calibri"/>
                        <w:sz w:val="18"/>
                        <w:szCs w:val="18"/>
                      </w:rPr>
                    </w:pPr>
                    <w:r w:rsidRPr="009062FA">
                      <w:rPr>
                        <w:rFonts w:ascii="Calibri"/>
                        <w:i/>
                        <w:color w:val="818181"/>
                        <w:sz w:val="18"/>
                        <w:szCs w:val="18"/>
                      </w:rPr>
                      <w:t>Rider</w:t>
                    </w:r>
                    <w:r w:rsidRPr="009062FA">
                      <w:rPr>
                        <w:rFonts w:ascii="Calibri"/>
                        <w:i/>
                        <w:color w:val="818181"/>
                        <w:spacing w:val="-2"/>
                        <w:sz w:val="18"/>
                        <w:szCs w:val="18"/>
                      </w:rPr>
                      <w:t xml:space="preserve"> </w:t>
                    </w:r>
                    <w:r w:rsidRPr="009062FA">
                      <w:rPr>
                        <w:rFonts w:ascii="Calibri"/>
                        <w:i/>
                        <w:color w:val="818181"/>
                        <w:sz w:val="18"/>
                        <w:szCs w:val="18"/>
                      </w:rPr>
                      <w:t>A</w:t>
                    </w:r>
                    <w:r w:rsidRPr="009062FA">
                      <w:rPr>
                        <w:rFonts w:ascii="Calibri"/>
                        <w:i/>
                        <w:color w:val="818181"/>
                        <w:spacing w:val="-2"/>
                        <w:sz w:val="18"/>
                        <w:szCs w:val="18"/>
                      </w:rPr>
                      <w:t xml:space="preserve"> </w:t>
                    </w:r>
                    <w:r w:rsidRPr="009062FA">
                      <w:rPr>
                        <w:rFonts w:ascii="Calibri"/>
                        <w:i/>
                        <w:color w:val="818181"/>
                        <w:sz w:val="18"/>
                        <w:szCs w:val="18"/>
                      </w:rPr>
                      <w:t>-</w:t>
                    </w:r>
                    <w:r w:rsidRPr="009062FA">
                      <w:rPr>
                        <w:rFonts w:ascii="Calibri"/>
                        <w:i/>
                        <w:color w:val="818181"/>
                        <w:spacing w:val="-1"/>
                        <w:sz w:val="18"/>
                        <w:szCs w:val="18"/>
                      </w:rPr>
                      <w:t xml:space="preserve"> Page </w:t>
                    </w:r>
                    <w:r w:rsidRPr="009062FA">
                      <w:rPr>
                        <w:sz w:val="18"/>
                        <w:szCs w:val="18"/>
                      </w:rPr>
                      <w:fldChar w:fldCharType="begin"/>
                    </w:r>
                    <w:r w:rsidRPr="009062FA">
                      <w:rPr>
                        <w:rFonts w:ascii="Calibri"/>
                        <w:i/>
                        <w:color w:val="818181"/>
                        <w:sz w:val="18"/>
                        <w:szCs w:val="18"/>
                      </w:rPr>
                      <w:instrText xml:space="preserve"> PAGE </w:instrText>
                    </w:r>
                    <w:r w:rsidRPr="009062FA">
                      <w:rPr>
                        <w:sz w:val="18"/>
                        <w:szCs w:val="18"/>
                      </w:rPr>
                      <w:fldChar w:fldCharType="separate"/>
                    </w:r>
                    <w:r w:rsidR="003152D2" w:rsidRPr="009062FA">
                      <w:rPr>
                        <w:rFonts w:ascii="Calibri"/>
                        <w:i/>
                        <w:noProof/>
                        <w:color w:val="818181"/>
                        <w:sz w:val="18"/>
                        <w:szCs w:val="18"/>
                      </w:rPr>
                      <w:t>2</w:t>
                    </w:r>
                    <w:r w:rsidRPr="009062FA">
                      <w:rPr>
                        <w:sz w:val="18"/>
                        <w:szCs w:val="18"/>
                      </w:rPr>
                      <w:fldChar w:fldCharType="end"/>
                    </w:r>
                    <w:r w:rsidRPr="009062FA">
                      <w:rPr>
                        <w:rFonts w:ascii="Calibri"/>
                        <w:i/>
                        <w:color w:val="818181"/>
                        <w:spacing w:val="-1"/>
                        <w:sz w:val="18"/>
                        <w:szCs w:val="18"/>
                      </w:rPr>
                      <w:t xml:space="preserve"> of</w:t>
                    </w:r>
                    <w:r w:rsidRPr="009062FA">
                      <w:rPr>
                        <w:rFonts w:ascii="Calibri"/>
                        <w:i/>
                        <w:color w:val="818181"/>
                        <w:spacing w:val="-2"/>
                        <w:sz w:val="18"/>
                        <w:szCs w:val="18"/>
                      </w:rPr>
                      <w:t xml:space="preserve"> </w:t>
                    </w:r>
                    <w:r w:rsidR="00EE113B">
                      <w:rPr>
                        <w:rFonts w:ascii="Calibri"/>
                        <w:i/>
                        <w:color w:val="818181"/>
                        <w:sz w:val="18"/>
                        <w:szCs w:val="18"/>
                      </w:rPr>
                      <w:t>6</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56DB5"/>
    <w:multiLevelType w:val="hybridMultilevel"/>
    <w:tmpl w:val="CF6CEF4E"/>
    <w:lvl w:ilvl="0" w:tplc="04090011">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 w15:restartNumberingAfterBreak="0">
    <w:nsid w:val="354718DB"/>
    <w:multiLevelType w:val="hybridMultilevel"/>
    <w:tmpl w:val="A28AFAAA"/>
    <w:lvl w:ilvl="0" w:tplc="04090011">
      <w:start w:val="1"/>
      <w:numFmt w:val="decimal"/>
      <w:lvlText w:val="%1)"/>
      <w:lvlJc w:val="left"/>
      <w:pPr>
        <w:ind w:left="1379" w:hanging="540"/>
      </w:pPr>
      <w:rPr>
        <w:rFonts w:hint="default"/>
        <w:spacing w:val="-1"/>
        <w:w w:val="99"/>
        <w:sz w:val="22"/>
        <w:szCs w:val="22"/>
      </w:rPr>
    </w:lvl>
    <w:lvl w:ilvl="1" w:tplc="85A21562">
      <w:start w:val="1"/>
      <w:numFmt w:val="bullet"/>
      <w:lvlText w:val="•"/>
      <w:lvlJc w:val="left"/>
      <w:pPr>
        <w:ind w:left="2345" w:hanging="540"/>
      </w:pPr>
      <w:rPr>
        <w:rFonts w:hint="default"/>
      </w:rPr>
    </w:lvl>
    <w:lvl w:ilvl="2" w:tplc="C36E038A">
      <w:start w:val="1"/>
      <w:numFmt w:val="bullet"/>
      <w:lvlText w:val="•"/>
      <w:lvlJc w:val="left"/>
      <w:pPr>
        <w:ind w:left="3311" w:hanging="540"/>
      </w:pPr>
      <w:rPr>
        <w:rFonts w:hint="default"/>
      </w:rPr>
    </w:lvl>
    <w:lvl w:ilvl="3" w:tplc="43D0D962">
      <w:start w:val="1"/>
      <w:numFmt w:val="bullet"/>
      <w:lvlText w:val="•"/>
      <w:lvlJc w:val="left"/>
      <w:pPr>
        <w:ind w:left="4277" w:hanging="540"/>
      </w:pPr>
      <w:rPr>
        <w:rFonts w:hint="default"/>
      </w:rPr>
    </w:lvl>
    <w:lvl w:ilvl="4" w:tplc="249835EE">
      <w:start w:val="1"/>
      <w:numFmt w:val="bullet"/>
      <w:lvlText w:val="•"/>
      <w:lvlJc w:val="left"/>
      <w:pPr>
        <w:ind w:left="5243" w:hanging="540"/>
      </w:pPr>
      <w:rPr>
        <w:rFonts w:hint="default"/>
      </w:rPr>
    </w:lvl>
    <w:lvl w:ilvl="5" w:tplc="7018E502">
      <w:start w:val="1"/>
      <w:numFmt w:val="bullet"/>
      <w:lvlText w:val="•"/>
      <w:lvlJc w:val="left"/>
      <w:pPr>
        <w:ind w:left="6209" w:hanging="540"/>
      </w:pPr>
      <w:rPr>
        <w:rFonts w:hint="default"/>
      </w:rPr>
    </w:lvl>
    <w:lvl w:ilvl="6" w:tplc="38DCC756">
      <w:start w:val="1"/>
      <w:numFmt w:val="bullet"/>
      <w:lvlText w:val="•"/>
      <w:lvlJc w:val="left"/>
      <w:pPr>
        <w:ind w:left="7175" w:hanging="540"/>
      </w:pPr>
      <w:rPr>
        <w:rFonts w:hint="default"/>
      </w:rPr>
    </w:lvl>
    <w:lvl w:ilvl="7" w:tplc="EC2602CE">
      <w:start w:val="1"/>
      <w:numFmt w:val="bullet"/>
      <w:lvlText w:val="•"/>
      <w:lvlJc w:val="left"/>
      <w:pPr>
        <w:ind w:left="8141" w:hanging="540"/>
      </w:pPr>
      <w:rPr>
        <w:rFonts w:hint="default"/>
      </w:rPr>
    </w:lvl>
    <w:lvl w:ilvl="8" w:tplc="D8A2667A">
      <w:start w:val="1"/>
      <w:numFmt w:val="bullet"/>
      <w:lvlText w:val="•"/>
      <w:lvlJc w:val="left"/>
      <w:pPr>
        <w:ind w:left="9107" w:hanging="540"/>
      </w:pPr>
      <w:rPr>
        <w:rFonts w:hint="default"/>
      </w:rPr>
    </w:lvl>
  </w:abstractNum>
  <w:abstractNum w:abstractNumId="2" w15:restartNumberingAfterBreak="0">
    <w:nsid w:val="3C6A7E73"/>
    <w:multiLevelType w:val="hybridMultilevel"/>
    <w:tmpl w:val="AC1662C0"/>
    <w:lvl w:ilvl="0" w:tplc="04090019">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 w15:restartNumberingAfterBreak="0">
    <w:nsid w:val="535F3757"/>
    <w:multiLevelType w:val="hybridMultilevel"/>
    <w:tmpl w:val="F74CE892"/>
    <w:lvl w:ilvl="0" w:tplc="04090019">
      <w:start w:val="1"/>
      <w:numFmt w:val="lowerLetter"/>
      <w:lvlText w:val="%1."/>
      <w:lvlJc w:val="left"/>
      <w:pPr>
        <w:ind w:left="820" w:hanging="644"/>
      </w:pPr>
      <w:rPr>
        <w:rFonts w:hint="default"/>
        <w:spacing w:val="-1"/>
        <w:w w:val="99"/>
        <w:sz w:val="22"/>
        <w:szCs w:val="22"/>
      </w:rPr>
    </w:lvl>
    <w:lvl w:ilvl="1" w:tplc="CDCA45F4">
      <w:start w:val="1"/>
      <w:numFmt w:val="lowerLetter"/>
      <w:lvlText w:val="%2."/>
      <w:lvlJc w:val="left"/>
      <w:pPr>
        <w:ind w:left="1361" w:hanging="540"/>
      </w:pPr>
      <w:rPr>
        <w:rFonts w:asciiTheme="minorHAnsi" w:eastAsia="Century Schoolbook" w:hAnsiTheme="minorHAnsi" w:cstheme="minorHAnsi" w:hint="default"/>
        <w:spacing w:val="-1"/>
        <w:w w:val="99"/>
        <w:sz w:val="22"/>
        <w:szCs w:val="22"/>
      </w:rPr>
    </w:lvl>
    <w:lvl w:ilvl="2" w:tplc="0409000F">
      <w:start w:val="1"/>
      <w:numFmt w:val="decimal"/>
      <w:lvlText w:val="%3."/>
      <w:lvlJc w:val="left"/>
      <w:pPr>
        <w:ind w:left="1919" w:hanging="540"/>
      </w:pPr>
      <w:rPr>
        <w:rFonts w:hint="default"/>
        <w:spacing w:val="-1"/>
        <w:w w:val="99"/>
        <w:sz w:val="20"/>
        <w:szCs w:val="20"/>
      </w:rPr>
    </w:lvl>
    <w:lvl w:ilvl="3" w:tplc="83D87450">
      <w:start w:val="1"/>
      <w:numFmt w:val="bullet"/>
      <w:lvlText w:val="•"/>
      <w:lvlJc w:val="left"/>
      <w:pPr>
        <w:ind w:left="1379" w:hanging="540"/>
      </w:pPr>
      <w:rPr>
        <w:rFonts w:hint="default"/>
      </w:rPr>
    </w:lvl>
    <w:lvl w:ilvl="4" w:tplc="B032E6D2">
      <w:start w:val="1"/>
      <w:numFmt w:val="bullet"/>
      <w:lvlText w:val="•"/>
      <w:lvlJc w:val="left"/>
      <w:pPr>
        <w:ind w:left="1919" w:hanging="540"/>
      </w:pPr>
      <w:rPr>
        <w:rFonts w:hint="default"/>
      </w:rPr>
    </w:lvl>
    <w:lvl w:ilvl="5" w:tplc="9FF63F7A">
      <w:start w:val="1"/>
      <w:numFmt w:val="bullet"/>
      <w:lvlText w:val="•"/>
      <w:lvlJc w:val="left"/>
      <w:pPr>
        <w:ind w:left="3436" w:hanging="540"/>
      </w:pPr>
      <w:rPr>
        <w:rFonts w:hint="default"/>
      </w:rPr>
    </w:lvl>
    <w:lvl w:ilvl="6" w:tplc="9FF65170">
      <w:start w:val="1"/>
      <w:numFmt w:val="bullet"/>
      <w:lvlText w:val="•"/>
      <w:lvlJc w:val="left"/>
      <w:pPr>
        <w:ind w:left="4952" w:hanging="540"/>
      </w:pPr>
      <w:rPr>
        <w:rFonts w:hint="default"/>
      </w:rPr>
    </w:lvl>
    <w:lvl w:ilvl="7" w:tplc="88DE32B8">
      <w:start w:val="1"/>
      <w:numFmt w:val="bullet"/>
      <w:lvlText w:val="•"/>
      <w:lvlJc w:val="left"/>
      <w:pPr>
        <w:ind w:left="6469" w:hanging="540"/>
      </w:pPr>
      <w:rPr>
        <w:rFonts w:hint="default"/>
      </w:rPr>
    </w:lvl>
    <w:lvl w:ilvl="8" w:tplc="1BF01B2E">
      <w:start w:val="1"/>
      <w:numFmt w:val="bullet"/>
      <w:lvlText w:val="•"/>
      <w:lvlJc w:val="left"/>
      <w:pPr>
        <w:ind w:left="7986" w:hanging="540"/>
      </w:pPr>
      <w:rPr>
        <w:rFonts w:hint="default"/>
      </w:rPr>
    </w:lvl>
  </w:abstractNum>
  <w:abstractNum w:abstractNumId="4" w15:restartNumberingAfterBreak="0">
    <w:nsid w:val="62DB2CD6"/>
    <w:multiLevelType w:val="hybridMultilevel"/>
    <w:tmpl w:val="38744A1C"/>
    <w:lvl w:ilvl="0" w:tplc="6E8EB0DE">
      <w:start w:val="1"/>
      <w:numFmt w:val="decimal"/>
      <w:lvlText w:val="%1)"/>
      <w:lvlJc w:val="left"/>
      <w:pPr>
        <w:ind w:left="907" w:hanging="360"/>
      </w:pPr>
      <w:rPr>
        <w:rFonts w:asciiTheme="minorHAnsi" w:eastAsia="Century Schoolbook" w:hAnsiTheme="minorHAnsi" w:cstheme="minorHAnsi"/>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65E41997"/>
    <w:multiLevelType w:val="hybridMultilevel"/>
    <w:tmpl w:val="630073BC"/>
    <w:lvl w:ilvl="0" w:tplc="CC9CFE66">
      <w:start w:val="1"/>
      <w:numFmt w:val="decimal"/>
      <w:lvlText w:val="%1."/>
      <w:lvlJc w:val="left"/>
      <w:pPr>
        <w:ind w:left="820" w:hanging="644"/>
      </w:pPr>
      <w:rPr>
        <w:rFonts w:asciiTheme="minorHAnsi" w:eastAsia="Century Schoolbook" w:hAnsiTheme="minorHAnsi" w:cstheme="minorHAnsi" w:hint="default"/>
        <w:spacing w:val="-1"/>
        <w:w w:val="99"/>
        <w:sz w:val="22"/>
        <w:szCs w:val="22"/>
      </w:rPr>
    </w:lvl>
    <w:lvl w:ilvl="1" w:tplc="7FAC4B92">
      <w:start w:val="1"/>
      <w:numFmt w:val="lowerLetter"/>
      <w:lvlText w:val="%2."/>
      <w:lvlJc w:val="left"/>
      <w:pPr>
        <w:ind w:left="1361" w:hanging="540"/>
      </w:pPr>
      <w:rPr>
        <w:rFonts w:asciiTheme="minorHAnsi" w:eastAsia="Century Schoolbook" w:hAnsiTheme="minorHAnsi" w:cstheme="minorHAnsi" w:hint="default"/>
        <w:strike w:val="0"/>
        <w:spacing w:val="-1"/>
        <w:w w:val="99"/>
        <w:sz w:val="22"/>
        <w:szCs w:val="22"/>
      </w:rPr>
    </w:lvl>
    <w:lvl w:ilvl="2" w:tplc="04090011">
      <w:start w:val="1"/>
      <w:numFmt w:val="decimal"/>
      <w:lvlText w:val="%3)"/>
      <w:lvlJc w:val="left"/>
      <w:pPr>
        <w:ind w:left="1919" w:hanging="540"/>
      </w:pPr>
      <w:rPr>
        <w:spacing w:val="-1"/>
        <w:w w:val="99"/>
        <w:sz w:val="22"/>
        <w:szCs w:val="22"/>
      </w:rPr>
    </w:lvl>
    <w:lvl w:ilvl="3" w:tplc="83D87450">
      <w:start w:val="1"/>
      <w:numFmt w:val="bullet"/>
      <w:lvlText w:val="•"/>
      <w:lvlJc w:val="left"/>
      <w:pPr>
        <w:ind w:left="1379" w:hanging="540"/>
      </w:pPr>
      <w:rPr>
        <w:rFonts w:hint="default"/>
      </w:rPr>
    </w:lvl>
    <w:lvl w:ilvl="4" w:tplc="B032E6D2">
      <w:start w:val="1"/>
      <w:numFmt w:val="bullet"/>
      <w:lvlText w:val="•"/>
      <w:lvlJc w:val="left"/>
      <w:pPr>
        <w:ind w:left="1919" w:hanging="540"/>
      </w:pPr>
      <w:rPr>
        <w:rFonts w:hint="default"/>
      </w:rPr>
    </w:lvl>
    <w:lvl w:ilvl="5" w:tplc="9FF63F7A">
      <w:start w:val="1"/>
      <w:numFmt w:val="bullet"/>
      <w:lvlText w:val="•"/>
      <w:lvlJc w:val="left"/>
      <w:pPr>
        <w:ind w:left="3436" w:hanging="540"/>
      </w:pPr>
      <w:rPr>
        <w:rFonts w:hint="default"/>
      </w:rPr>
    </w:lvl>
    <w:lvl w:ilvl="6" w:tplc="9FF65170">
      <w:start w:val="1"/>
      <w:numFmt w:val="bullet"/>
      <w:lvlText w:val="•"/>
      <w:lvlJc w:val="left"/>
      <w:pPr>
        <w:ind w:left="4952" w:hanging="540"/>
      </w:pPr>
      <w:rPr>
        <w:rFonts w:hint="default"/>
      </w:rPr>
    </w:lvl>
    <w:lvl w:ilvl="7" w:tplc="88DE32B8">
      <w:start w:val="1"/>
      <w:numFmt w:val="bullet"/>
      <w:lvlText w:val="•"/>
      <w:lvlJc w:val="left"/>
      <w:pPr>
        <w:ind w:left="6469" w:hanging="540"/>
      </w:pPr>
      <w:rPr>
        <w:rFonts w:hint="default"/>
      </w:rPr>
    </w:lvl>
    <w:lvl w:ilvl="8" w:tplc="1BF01B2E">
      <w:start w:val="1"/>
      <w:numFmt w:val="bullet"/>
      <w:lvlText w:val="•"/>
      <w:lvlJc w:val="left"/>
      <w:pPr>
        <w:ind w:left="7986" w:hanging="540"/>
      </w:pPr>
      <w:rPr>
        <w:rFonts w:hint="default"/>
      </w:rPr>
    </w:lvl>
  </w:abstractNum>
  <w:abstractNum w:abstractNumId="6" w15:restartNumberingAfterBreak="0">
    <w:nsid w:val="706D6016"/>
    <w:multiLevelType w:val="hybridMultilevel"/>
    <w:tmpl w:val="D53E4912"/>
    <w:lvl w:ilvl="0" w:tplc="04090001">
      <w:start w:val="1"/>
      <w:numFmt w:val="bullet"/>
      <w:lvlText w:val=""/>
      <w:lvlJc w:val="left"/>
      <w:pPr>
        <w:ind w:left="1541" w:hanging="360"/>
      </w:pPr>
      <w:rPr>
        <w:rFonts w:ascii="Symbol" w:hAnsi="Symbol"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7" w15:restartNumberingAfterBreak="0">
    <w:nsid w:val="75580A60"/>
    <w:multiLevelType w:val="hybridMultilevel"/>
    <w:tmpl w:val="642ED1C0"/>
    <w:lvl w:ilvl="0" w:tplc="2E26B4DC">
      <w:start w:val="1"/>
      <w:numFmt w:val="decimal"/>
      <w:lvlText w:val="%1)"/>
      <w:lvlJc w:val="left"/>
      <w:pPr>
        <w:ind w:left="1378" w:hanging="540"/>
      </w:pPr>
      <w:rPr>
        <w:rFonts w:asciiTheme="minorHAnsi" w:hAnsiTheme="minorHAnsi" w:cstheme="minorHAnsi" w:hint="default"/>
        <w:spacing w:val="-1"/>
        <w:w w:val="99"/>
        <w:sz w:val="22"/>
        <w:szCs w:val="22"/>
      </w:rPr>
    </w:lvl>
    <w:lvl w:ilvl="1" w:tplc="1248B4F0">
      <w:start w:val="1"/>
      <w:numFmt w:val="bullet"/>
      <w:lvlText w:val="•"/>
      <w:lvlJc w:val="left"/>
      <w:pPr>
        <w:ind w:left="2344" w:hanging="540"/>
      </w:pPr>
      <w:rPr>
        <w:rFonts w:hint="default"/>
      </w:rPr>
    </w:lvl>
    <w:lvl w:ilvl="2" w:tplc="FC2011D6">
      <w:start w:val="1"/>
      <w:numFmt w:val="bullet"/>
      <w:lvlText w:val="•"/>
      <w:lvlJc w:val="left"/>
      <w:pPr>
        <w:ind w:left="3310" w:hanging="540"/>
      </w:pPr>
      <w:rPr>
        <w:rFonts w:hint="default"/>
      </w:rPr>
    </w:lvl>
    <w:lvl w:ilvl="3" w:tplc="93EAE46C">
      <w:start w:val="1"/>
      <w:numFmt w:val="bullet"/>
      <w:lvlText w:val="•"/>
      <w:lvlJc w:val="left"/>
      <w:pPr>
        <w:ind w:left="4277" w:hanging="540"/>
      </w:pPr>
      <w:rPr>
        <w:rFonts w:hint="default"/>
      </w:rPr>
    </w:lvl>
    <w:lvl w:ilvl="4" w:tplc="B4AA549C">
      <w:start w:val="1"/>
      <w:numFmt w:val="bullet"/>
      <w:lvlText w:val="•"/>
      <w:lvlJc w:val="left"/>
      <w:pPr>
        <w:ind w:left="5243" w:hanging="540"/>
      </w:pPr>
      <w:rPr>
        <w:rFonts w:hint="default"/>
      </w:rPr>
    </w:lvl>
    <w:lvl w:ilvl="5" w:tplc="5B8ECE60">
      <w:start w:val="1"/>
      <w:numFmt w:val="bullet"/>
      <w:lvlText w:val="•"/>
      <w:lvlJc w:val="left"/>
      <w:pPr>
        <w:ind w:left="6209" w:hanging="540"/>
      </w:pPr>
      <w:rPr>
        <w:rFonts w:hint="default"/>
      </w:rPr>
    </w:lvl>
    <w:lvl w:ilvl="6" w:tplc="E66A0712">
      <w:start w:val="1"/>
      <w:numFmt w:val="bullet"/>
      <w:lvlText w:val="•"/>
      <w:lvlJc w:val="left"/>
      <w:pPr>
        <w:ind w:left="7175" w:hanging="540"/>
      </w:pPr>
      <w:rPr>
        <w:rFonts w:hint="default"/>
      </w:rPr>
    </w:lvl>
    <w:lvl w:ilvl="7" w:tplc="9DF2D35A">
      <w:start w:val="1"/>
      <w:numFmt w:val="bullet"/>
      <w:lvlText w:val="•"/>
      <w:lvlJc w:val="left"/>
      <w:pPr>
        <w:ind w:left="8141" w:hanging="540"/>
      </w:pPr>
      <w:rPr>
        <w:rFonts w:hint="default"/>
      </w:rPr>
    </w:lvl>
    <w:lvl w:ilvl="8" w:tplc="BCD4AEB2">
      <w:start w:val="1"/>
      <w:numFmt w:val="bullet"/>
      <w:lvlText w:val="•"/>
      <w:lvlJc w:val="left"/>
      <w:pPr>
        <w:ind w:left="9107" w:hanging="540"/>
      </w:pPr>
      <w:rPr>
        <w:rFonts w:hint="default"/>
      </w:rPr>
    </w:lvl>
  </w:abstractNum>
  <w:abstractNum w:abstractNumId="8" w15:restartNumberingAfterBreak="0">
    <w:nsid w:val="79F217C2"/>
    <w:multiLevelType w:val="hybridMultilevel"/>
    <w:tmpl w:val="7EE46E38"/>
    <w:lvl w:ilvl="0" w:tplc="04090011">
      <w:start w:val="1"/>
      <w:numFmt w:val="decimal"/>
      <w:lvlText w:val="%1)"/>
      <w:lvlJc w:val="left"/>
      <w:pPr>
        <w:ind w:left="1379" w:hanging="540"/>
      </w:pPr>
      <w:rPr>
        <w:rFonts w:hint="default"/>
        <w:spacing w:val="-1"/>
        <w:w w:val="99"/>
        <w:sz w:val="22"/>
        <w:szCs w:val="22"/>
      </w:rPr>
    </w:lvl>
    <w:lvl w:ilvl="1" w:tplc="B9162928">
      <w:start w:val="1"/>
      <w:numFmt w:val="bullet"/>
      <w:lvlText w:val="•"/>
      <w:lvlJc w:val="left"/>
      <w:pPr>
        <w:ind w:left="2345" w:hanging="540"/>
      </w:pPr>
      <w:rPr>
        <w:rFonts w:hint="default"/>
      </w:rPr>
    </w:lvl>
    <w:lvl w:ilvl="2" w:tplc="418C0262">
      <w:start w:val="1"/>
      <w:numFmt w:val="bullet"/>
      <w:lvlText w:val="•"/>
      <w:lvlJc w:val="left"/>
      <w:pPr>
        <w:ind w:left="3311" w:hanging="540"/>
      </w:pPr>
      <w:rPr>
        <w:rFonts w:hint="default"/>
      </w:rPr>
    </w:lvl>
    <w:lvl w:ilvl="3" w:tplc="C21A14EC">
      <w:start w:val="1"/>
      <w:numFmt w:val="bullet"/>
      <w:lvlText w:val="•"/>
      <w:lvlJc w:val="left"/>
      <w:pPr>
        <w:ind w:left="4277" w:hanging="540"/>
      </w:pPr>
      <w:rPr>
        <w:rFonts w:hint="default"/>
      </w:rPr>
    </w:lvl>
    <w:lvl w:ilvl="4" w:tplc="298C24AE">
      <w:start w:val="1"/>
      <w:numFmt w:val="bullet"/>
      <w:lvlText w:val="•"/>
      <w:lvlJc w:val="left"/>
      <w:pPr>
        <w:ind w:left="5243" w:hanging="540"/>
      </w:pPr>
      <w:rPr>
        <w:rFonts w:hint="default"/>
      </w:rPr>
    </w:lvl>
    <w:lvl w:ilvl="5" w:tplc="8B1648AA">
      <w:start w:val="1"/>
      <w:numFmt w:val="bullet"/>
      <w:lvlText w:val="•"/>
      <w:lvlJc w:val="left"/>
      <w:pPr>
        <w:ind w:left="6209" w:hanging="540"/>
      </w:pPr>
      <w:rPr>
        <w:rFonts w:hint="default"/>
      </w:rPr>
    </w:lvl>
    <w:lvl w:ilvl="6" w:tplc="09706C68">
      <w:start w:val="1"/>
      <w:numFmt w:val="bullet"/>
      <w:lvlText w:val="•"/>
      <w:lvlJc w:val="left"/>
      <w:pPr>
        <w:ind w:left="7175" w:hanging="540"/>
      </w:pPr>
      <w:rPr>
        <w:rFonts w:hint="default"/>
      </w:rPr>
    </w:lvl>
    <w:lvl w:ilvl="7" w:tplc="30C2FB36">
      <w:start w:val="1"/>
      <w:numFmt w:val="bullet"/>
      <w:lvlText w:val="•"/>
      <w:lvlJc w:val="left"/>
      <w:pPr>
        <w:ind w:left="8141" w:hanging="540"/>
      </w:pPr>
      <w:rPr>
        <w:rFonts w:hint="default"/>
      </w:rPr>
    </w:lvl>
    <w:lvl w:ilvl="8" w:tplc="EC702AD6">
      <w:start w:val="1"/>
      <w:numFmt w:val="bullet"/>
      <w:lvlText w:val="•"/>
      <w:lvlJc w:val="left"/>
      <w:pPr>
        <w:ind w:left="9108" w:hanging="540"/>
      </w:pPr>
      <w:rPr>
        <w:rFonts w:hint="default"/>
      </w:rPr>
    </w:lvl>
  </w:abstractNum>
  <w:num w:numId="1" w16cid:durableId="355741682">
    <w:abstractNumId w:val="7"/>
  </w:num>
  <w:num w:numId="2" w16cid:durableId="253100247">
    <w:abstractNumId w:val="1"/>
  </w:num>
  <w:num w:numId="3" w16cid:durableId="1205557105">
    <w:abstractNumId w:val="8"/>
  </w:num>
  <w:num w:numId="4" w16cid:durableId="920337221">
    <w:abstractNumId w:val="5"/>
  </w:num>
  <w:num w:numId="5" w16cid:durableId="167113165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2077774565">
    <w:abstractNumId w:val="2"/>
  </w:num>
  <w:num w:numId="7" w16cid:durableId="1432235912">
    <w:abstractNumId w:val="6"/>
  </w:num>
  <w:num w:numId="8" w16cid:durableId="1280406828">
    <w:abstractNumId w:val="0"/>
  </w:num>
  <w:num w:numId="9" w16cid:durableId="2063753286">
    <w:abstractNumId w:val="3"/>
  </w:num>
  <w:num w:numId="10" w16cid:durableId="820778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C4"/>
    <w:rsid w:val="00002D1E"/>
    <w:rsid w:val="00003AF6"/>
    <w:rsid w:val="00026BF3"/>
    <w:rsid w:val="00032013"/>
    <w:rsid w:val="0003345C"/>
    <w:rsid w:val="000546E6"/>
    <w:rsid w:val="00067568"/>
    <w:rsid w:val="00076CD1"/>
    <w:rsid w:val="00080FBB"/>
    <w:rsid w:val="0009087D"/>
    <w:rsid w:val="00097AE0"/>
    <w:rsid w:val="000A1E5C"/>
    <w:rsid w:val="000A41DD"/>
    <w:rsid w:val="000B5C3C"/>
    <w:rsid w:val="000C562F"/>
    <w:rsid w:val="000D3234"/>
    <w:rsid w:val="000D791D"/>
    <w:rsid w:val="000E4646"/>
    <w:rsid w:val="000E7983"/>
    <w:rsid w:val="000F6732"/>
    <w:rsid w:val="00100DC8"/>
    <w:rsid w:val="00107001"/>
    <w:rsid w:val="001077BF"/>
    <w:rsid w:val="00123420"/>
    <w:rsid w:val="00123774"/>
    <w:rsid w:val="001274AE"/>
    <w:rsid w:val="001357CF"/>
    <w:rsid w:val="00160002"/>
    <w:rsid w:val="00165538"/>
    <w:rsid w:val="001726D6"/>
    <w:rsid w:val="00175BFC"/>
    <w:rsid w:val="00186830"/>
    <w:rsid w:val="00190378"/>
    <w:rsid w:val="001939B2"/>
    <w:rsid w:val="00197545"/>
    <w:rsid w:val="001A0AEA"/>
    <w:rsid w:val="001A0CA8"/>
    <w:rsid w:val="001A60A5"/>
    <w:rsid w:val="001B514C"/>
    <w:rsid w:val="001C2153"/>
    <w:rsid w:val="001C35C8"/>
    <w:rsid w:val="001C4CC8"/>
    <w:rsid w:val="001D7CD0"/>
    <w:rsid w:val="001E2655"/>
    <w:rsid w:val="001F1022"/>
    <w:rsid w:val="001F1739"/>
    <w:rsid w:val="001F2F2D"/>
    <w:rsid w:val="0021430A"/>
    <w:rsid w:val="0021511F"/>
    <w:rsid w:val="002163F1"/>
    <w:rsid w:val="0021678D"/>
    <w:rsid w:val="0023140B"/>
    <w:rsid w:val="002358F0"/>
    <w:rsid w:val="00242F95"/>
    <w:rsid w:val="00244E0D"/>
    <w:rsid w:val="00245952"/>
    <w:rsid w:val="002463B4"/>
    <w:rsid w:val="0025130D"/>
    <w:rsid w:val="00263C01"/>
    <w:rsid w:val="00266FE4"/>
    <w:rsid w:val="00267FC6"/>
    <w:rsid w:val="002852BA"/>
    <w:rsid w:val="00294D0D"/>
    <w:rsid w:val="00296BF5"/>
    <w:rsid w:val="002A6E3D"/>
    <w:rsid w:val="002C2A08"/>
    <w:rsid w:val="002C6897"/>
    <w:rsid w:val="002D520E"/>
    <w:rsid w:val="002E149C"/>
    <w:rsid w:val="002E7779"/>
    <w:rsid w:val="002F2816"/>
    <w:rsid w:val="002F576D"/>
    <w:rsid w:val="003152D2"/>
    <w:rsid w:val="003156AF"/>
    <w:rsid w:val="00315D06"/>
    <w:rsid w:val="00316246"/>
    <w:rsid w:val="00346D68"/>
    <w:rsid w:val="00346DF6"/>
    <w:rsid w:val="00356C1B"/>
    <w:rsid w:val="00360580"/>
    <w:rsid w:val="00365265"/>
    <w:rsid w:val="00374E62"/>
    <w:rsid w:val="00375A41"/>
    <w:rsid w:val="00377592"/>
    <w:rsid w:val="003947AA"/>
    <w:rsid w:val="003A280F"/>
    <w:rsid w:val="003A5ED5"/>
    <w:rsid w:val="003A63FC"/>
    <w:rsid w:val="003B24BB"/>
    <w:rsid w:val="003B6A3C"/>
    <w:rsid w:val="003C52A1"/>
    <w:rsid w:val="003D54C5"/>
    <w:rsid w:val="003D5C50"/>
    <w:rsid w:val="003E42EF"/>
    <w:rsid w:val="0040042D"/>
    <w:rsid w:val="00406F06"/>
    <w:rsid w:val="00410215"/>
    <w:rsid w:val="0041469C"/>
    <w:rsid w:val="00415C75"/>
    <w:rsid w:val="00422B67"/>
    <w:rsid w:val="00460A7F"/>
    <w:rsid w:val="0046173D"/>
    <w:rsid w:val="004667E8"/>
    <w:rsid w:val="0046EE1E"/>
    <w:rsid w:val="004829B0"/>
    <w:rsid w:val="004A7832"/>
    <w:rsid w:val="004B4D96"/>
    <w:rsid w:val="004B6E27"/>
    <w:rsid w:val="004C34CA"/>
    <w:rsid w:val="004C63EF"/>
    <w:rsid w:val="004D606D"/>
    <w:rsid w:val="004E4116"/>
    <w:rsid w:val="004F6C1E"/>
    <w:rsid w:val="005146F6"/>
    <w:rsid w:val="00522A9A"/>
    <w:rsid w:val="00525EC4"/>
    <w:rsid w:val="005264D6"/>
    <w:rsid w:val="00534B95"/>
    <w:rsid w:val="0053546C"/>
    <w:rsid w:val="00537008"/>
    <w:rsid w:val="00543BE0"/>
    <w:rsid w:val="005643DC"/>
    <w:rsid w:val="00565018"/>
    <w:rsid w:val="005726E6"/>
    <w:rsid w:val="005803E5"/>
    <w:rsid w:val="005822E9"/>
    <w:rsid w:val="00593899"/>
    <w:rsid w:val="00594647"/>
    <w:rsid w:val="005A16BF"/>
    <w:rsid w:val="005A1D05"/>
    <w:rsid w:val="005C361D"/>
    <w:rsid w:val="005C6FC7"/>
    <w:rsid w:val="005D0D49"/>
    <w:rsid w:val="005E2860"/>
    <w:rsid w:val="005E5145"/>
    <w:rsid w:val="005E6923"/>
    <w:rsid w:val="005F0DB3"/>
    <w:rsid w:val="005F6B59"/>
    <w:rsid w:val="006025B8"/>
    <w:rsid w:val="00610074"/>
    <w:rsid w:val="0061378C"/>
    <w:rsid w:val="006170F3"/>
    <w:rsid w:val="00622ACD"/>
    <w:rsid w:val="0062364B"/>
    <w:rsid w:val="00643135"/>
    <w:rsid w:val="006615A4"/>
    <w:rsid w:val="006617EB"/>
    <w:rsid w:val="0066796C"/>
    <w:rsid w:val="0067034F"/>
    <w:rsid w:val="00672AD1"/>
    <w:rsid w:val="006747E1"/>
    <w:rsid w:val="00691DF8"/>
    <w:rsid w:val="00697134"/>
    <w:rsid w:val="006A139C"/>
    <w:rsid w:val="006A4B91"/>
    <w:rsid w:val="006A5123"/>
    <w:rsid w:val="006A6A07"/>
    <w:rsid w:val="006B0252"/>
    <w:rsid w:val="006B1527"/>
    <w:rsid w:val="006B69DC"/>
    <w:rsid w:val="006E4F8B"/>
    <w:rsid w:val="0071771C"/>
    <w:rsid w:val="00723DAD"/>
    <w:rsid w:val="00726C15"/>
    <w:rsid w:val="00736B3C"/>
    <w:rsid w:val="00751A25"/>
    <w:rsid w:val="00752C45"/>
    <w:rsid w:val="007539B3"/>
    <w:rsid w:val="0076375C"/>
    <w:rsid w:val="00764519"/>
    <w:rsid w:val="00764A42"/>
    <w:rsid w:val="00773227"/>
    <w:rsid w:val="00787268"/>
    <w:rsid w:val="007A16FC"/>
    <w:rsid w:val="007A3389"/>
    <w:rsid w:val="007A4DA1"/>
    <w:rsid w:val="007B5955"/>
    <w:rsid w:val="007C62BC"/>
    <w:rsid w:val="007C7AB0"/>
    <w:rsid w:val="007E06B3"/>
    <w:rsid w:val="007E50CF"/>
    <w:rsid w:val="00800503"/>
    <w:rsid w:val="00812974"/>
    <w:rsid w:val="00815FF2"/>
    <w:rsid w:val="00822A9C"/>
    <w:rsid w:val="008243EA"/>
    <w:rsid w:val="00830E76"/>
    <w:rsid w:val="00837077"/>
    <w:rsid w:val="00841D94"/>
    <w:rsid w:val="00851301"/>
    <w:rsid w:val="00865A61"/>
    <w:rsid w:val="008725E3"/>
    <w:rsid w:val="00877ED7"/>
    <w:rsid w:val="00881A43"/>
    <w:rsid w:val="00892273"/>
    <w:rsid w:val="008A20B3"/>
    <w:rsid w:val="008A27FE"/>
    <w:rsid w:val="008A7AF4"/>
    <w:rsid w:val="008B2920"/>
    <w:rsid w:val="008B2D0D"/>
    <w:rsid w:val="008C30FB"/>
    <w:rsid w:val="008E0C54"/>
    <w:rsid w:val="008E13E6"/>
    <w:rsid w:val="008E2B2F"/>
    <w:rsid w:val="008F66BC"/>
    <w:rsid w:val="008F7B21"/>
    <w:rsid w:val="00903896"/>
    <w:rsid w:val="00904F12"/>
    <w:rsid w:val="00906179"/>
    <w:rsid w:val="009062FA"/>
    <w:rsid w:val="009066E8"/>
    <w:rsid w:val="00924CC9"/>
    <w:rsid w:val="009251B8"/>
    <w:rsid w:val="009347D3"/>
    <w:rsid w:val="00964385"/>
    <w:rsid w:val="0097152F"/>
    <w:rsid w:val="00981974"/>
    <w:rsid w:val="009C26B6"/>
    <w:rsid w:val="009C6B5A"/>
    <w:rsid w:val="009D13BF"/>
    <w:rsid w:val="009D521C"/>
    <w:rsid w:val="009E2A40"/>
    <w:rsid w:val="009F0877"/>
    <w:rsid w:val="009F6968"/>
    <w:rsid w:val="00A05EFF"/>
    <w:rsid w:val="00A06DCF"/>
    <w:rsid w:val="00A07005"/>
    <w:rsid w:val="00A15BD1"/>
    <w:rsid w:val="00A20D72"/>
    <w:rsid w:val="00A23F15"/>
    <w:rsid w:val="00A25626"/>
    <w:rsid w:val="00A27F64"/>
    <w:rsid w:val="00A34D66"/>
    <w:rsid w:val="00A3619E"/>
    <w:rsid w:val="00A4145C"/>
    <w:rsid w:val="00A472A1"/>
    <w:rsid w:val="00A544D7"/>
    <w:rsid w:val="00A54B8B"/>
    <w:rsid w:val="00A87B94"/>
    <w:rsid w:val="00AA31BB"/>
    <w:rsid w:val="00AA4E11"/>
    <w:rsid w:val="00AC56C6"/>
    <w:rsid w:val="00AC591F"/>
    <w:rsid w:val="00AD48EC"/>
    <w:rsid w:val="00AE0BC6"/>
    <w:rsid w:val="00AE3EC1"/>
    <w:rsid w:val="00AF156B"/>
    <w:rsid w:val="00B07A27"/>
    <w:rsid w:val="00B10305"/>
    <w:rsid w:val="00B11664"/>
    <w:rsid w:val="00B1740B"/>
    <w:rsid w:val="00B17469"/>
    <w:rsid w:val="00B240FD"/>
    <w:rsid w:val="00B336C0"/>
    <w:rsid w:val="00B4095A"/>
    <w:rsid w:val="00B46A82"/>
    <w:rsid w:val="00B47873"/>
    <w:rsid w:val="00B767E3"/>
    <w:rsid w:val="00B81A45"/>
    <w:rsid w:val="00B84C12"/>
    <w:rsid w:val="00B90E69"/>
    <w:rsid w:val="00B92B8E"/>
    <w:rsid w:val="00B93647"/>
    <w:rsid w:val="00B93C57"/>
    <w:rsid w:val="00BA2C40"/>
    <w:rsid w:val="00BA7F3B"/>
    <w:rsid w:val="00BC56CE"/>
    <w:rsid w:val="00BD4DEA"/>
    <w:rsid w:val="00BE66DD"/>
    <w:rsid w:val="00BE6E21"/>
    <w:rsid w:val="00BF48C6"/>
    <w:rsid w:val="00C004BA"/>
    <w:rsid w:val="00C008C5"/>
    <w:rsid w:val="00C03BBD"/>
    <w:rsid w:val="00C05979"/>
    <w:rsid w:val="00C07DEB"/>
    <w:rsid w:val="00C11752"/>
    <w:rsid w:val="00C263BC"/>
    <w:rsid w:val="00C26FD1"/>
    <w:rsid w:val="00C44576"/>
    <w:rsid w:val="00C50A4E"/>
    <w:rsid w:val="00C72157"/>
    <w:rsid w:val="00C736F1"/>
    <w:rsid w:val="00C75985"/>
    <w:rsid w:val="00C96711"/>
    <w:rsid w:val="00CA031E"/>
    <w:rsid w:val="00CA5259"/>
    <w:rsid w:val="00CA77C4"/>
    <w:rsid w:val="00CB6E6A"/>
    <w:rsid w:val="00CC6F3E"/>
    <w:rsid w:val="00CE366A"/>
    <w:rsid w:val="00CE36FD"/>
    <w:rsid w:val="00CE6890"/>
    <w:rsid w:val="00CE7E2C"/>
    <w:rsid w:val="00CF3F5F"/>
    <w:rsid w:val="00CF5BB8"/>
    <w:rsid w:val="00D05B50"/>
    <w:rsid w:val="00D12C2E"/>
    <w:rsid w:val="00D12DAE"/>
    <w:rsid w:val="00D30421"/>
    <w:rsid w:val="00D33D8F"/>
    <w:rsid w:val="00D40507"/>
    <w:rsid w:val="00D47ACF"/>
    <w:rsid w:val="00D54A2E"/>
    <w:rsid w:val="00D54D67"/>
    <w:rsid w:val="00D57BB4"/>
    <w:rsid w:val="00D638E2"/>
    <w:rsid w:val="00D64C96"/>
    <w:rsid w:val="00D70088"/>
    <w:rsid w:val="00D9459B"/>
    <w:rsid w:val="00DB4A9D"/>
    <w:rsid w:val="00DB5920"/>
    <w:rsid w:val="00DC1D78"/>
    <w:rsid w:val="00DD1B89"/>
    <w:rsid w:val="00DD6667"/>
    <w:rsid w:val="00E0150B"/>
    <w:rsid w:val="00E02EC9"/>
    <w:rsid w:val="00E07449"/>
    <w:rsid w:val="00E11CF3"/>
    <w:rsid w:val="00E167B8"/>
    <w:rsid w:val="00E31AF0"/>
    <w:rsid w:val="00E45C0F"/>
    <w:rsid w:val="00E45F09"/>
    <w:rsid w:val="00E6050C"/>
    <w:rsid w:val="00E61651"/>
    <w:rsid w:val="00E700BA"/>
    <w:rsid w:val="00E75A22"/>
    <w:rsid w:val="00E864BB"/>
    <w:rsid w:val="00E93B7A"/>
    <w:rsid w:val="00EB6F5E"/>
    <w:rsid w:val="00EC07FC"/>
    <w:rsid w:val="00EE113B"/>
    <w:rsid w:val="00EE5677"/>
    <w:rsid w:val="00EE7B64"/>
    <w:rsid w:val="00EE7F88"/>
    <w:rsid w:val="00EF016B"/>
    <w:rsid w:val="00EF5443"/>
    <w:rsid w:val="00F046E9"/>
    <w:rsid w:val="00F10FB0"/>
    <w:rsid w:val="00F1358E"/>
    <w:rsid w:val="00F13F4A"/>
    <w:rsid w:val="00F2365A"/>
    <w:rsid w:val="00F2767A"/>
    <w:rsid w:val="00F5353E"/>
    <w:rsid w:val="00F60573"/>
    <w:rsid w:val="00F665A4"/>
    <w:rsid w:val="00F7090A"/>
    <w:rsid w:val="00F74BD3"/>
    <w:rsid w:val="00F7510E"/>
    <w:rsid w:val="00F755D7"/>
    <w:rsid w:val="00F76738"/>
    <w:rsid w:val="00F76872"/>
    <w:rsid w:val="00FA152C"/>
    <w:rsid w:val="00FA7026"/>
    <w:rsid w:val="00FB016B"/>
    <w:rsid w:val="00FB20CF"/>
    <w:rsid w:val="00FB2B2E"/>
    <w:rsid w:val="00FB5BF8"/>
    <w:rsid w:val="00FC1659"/>
    <w:rsid w:val="00FE7055"/>
    <w:rsid w:val="00FE71A1"/>
    <w:rsid w:val="03E128F9"/>
    <w:rsid w:val="049F44E6"/>
    <w:rsid w:val="09649510"/>
    <w:rsid w:val="198809C9"/>
    <w:rsid w:val="1B4EF76D"/>
    <w:rsid w:val="1BFFAD63"/>
    <w:rsid w:val="1C3E3F66"/>
    <w:rsid w:val="1CC3DB9B"/>
    <w:rsid w:val="1E02B1E1"/>
    <w:rsid w:val="24DA8EF2"/>
    <w:rsid w:val="2502B764"/>
    <w:rsid w:val="270DC6A2"/>
    <w:rsid w:val="27860626"/>
    <w:rsid w:val="2B4DD640"/>
    <w:rsid w:val="2CCB4A85"/>
    <w:rsid w:val="30249954"/>
    <w:rsid w:val="31BD9C32"/>
    <w:rsid w:val="3296D3BE"/>
    <w:rsid w:val="3432A41F"/>
    <w:rsid w:val="3598992F"/>
    <w:rsid w:val="36FCB7F4"/>
    <w:rsid w:val="397CF9F7"/>
    <w:rsid w:val="4414B2BD"/>
    <w:rsid w:val="4ABFF6F3"/>
    <w:rsid w:val="52CA210C"/>
    <w:rsid w:val="59DB71F6"/>
    <w:rsid w:val="600E1FFA"/>
    <w:rsid w:val="6642853A"/>
    <w:rsid w:val="68FC0D60"/>
    <w:rsid w:val="6C081166"/>
    <w:rsid w:val="713B71DA"/>
    <w:rsid w:val="74D1F1DC"/>
    <w:rsid w:val="77AAB35E"/>
    <w:rsid w:val="7CCFD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D15E0"/>
  <w15:docId w15:val="{7D2E51C1-2108-4D4A-A2CF-3A5158AC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9"/>
      <w:ind w:left="1379" w:hanging="540"/>
    </w:pPr>
    <w:rPr>
      <w:rFonts w:ascii="Century Schoolbook" w:eastAsia="Century Schoolbook" w:hAnsi="Century Schoolbook"/>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D66"/>
    <w:rPr>
      <w:rFonts w:ascii="Segoe UI" w:hAnsi="Segoe UI" w:cs="Segoe UI"/>
      <w:sz w:val="18"/>
      <w:szCs w:val="18"/>
    </w:rPr>
  </w:style>
  <w:style w:type="paragraph" w:styleId="Header">
    <w:name w:val="header"/>
    <w:basedOn w:val="Normal"/>
    <w:link w:val="HeaderChar"/>
    <w:uiPriority w:val="99"/>
    <w:unhideWhenUsed/>
    <w:rsid w:val="00DD6667"/>
    <w:pPr>
      <w:tabs>
        <w:tab w:val="center" w:pos="4680"/>
        <w:tab w:val="right" w:pos="9360"/>
      </w:tabs>
    </w:pPr>
  </w:style>
  <w:style w:type="character" w:customStyle="1" w:styleId="HeaderChar">
    <w:name w:val="Header Char"/>
    <w:basedOn w:val="DefaultParagraphFont"/>
    <w:link w:val="Header"/>
    <w:uiPriority w:val="99"/>
    <w:rsid w:val="00DD6667"/>
  </w:style>
  <w:style w:type="paragraph" w:styleId="Footer">
    <w:name w:val="footer"/>
    <w:basedOn w:val="Normal"/>
    <w:link w:val="FooterChar"/>
    <w:uiPriority w:val="99"/>
    <w:unhideWhenUsed/>
    <w:rsid w:val="00DD6667"/>
    <w:pPr>
      <w:tabs>
        <w:tab w:val="center" w:pos="4680"/>
        <w:tab w:val="right" w:pos="9360"/>
      </w:tabs>
    </w:pPr>
  </w:style>
  <w:style w:type="character" w:customStyle="1" w:styleId="FooterChar">
    <w:name w:val="Footer Char"/>
    <w:basedOn w:val="DefaultParagraphFont"/>
    <w:link w:val="Footer"/>
    <w:uiPriority w:val="99"/>
    <w:rsid w:val="00DD6667"/>
  </w:style>
  <w:style w:type="character" w:styleId="CommentReference">
    <w:name w:val="annotation reference"/>
    <w:basedOn w:val="DefaultParagraphFont"/>
    <w:uiPriority w:val="99"/>
    <w:semiHidden/>
    <w:unhideWhenUsed/>
    <w:rsid w:val="00E45F09"/>
    <w:rPr>
      <w:sz w:val="16"/>
      <w:szCs w:val="16"/>
    </w:rPr>
  </w:style>
  <w:style w:type="paragraph" w:styleId="CommentText">
    <w:name w:val="annotation text"/>
    <w:basedOn w:val="Normal"/>
    <w:link w:val="CommentTextChar"/>
    <w:uiPriority w:val="99"/>
    <w:semiHidden/>
    <w:unhideWhenUsed/>
    <w:rsid w:val="00E45F09"/>
    <w:rPr>
      <w:sz w:val="20"/>
      <w:szCs w:val="20"/>
    </w:rPr>
  </w:style>
  <w:style w:type="character" w:customStyle="1" w:styleId="CommentTextChar">
    <w:name w:val="Comment Text Char"/>
    <w:basedOn w:val="DefaultParagraphFont"/>
    <w:link w:val="CommentText"/>
    <w:uiPriority w:val="99"/>
    <w:semiHidden/>
    <w:rsid w:val="00E45F09"/>
    <w:rPr>
      <w:sz w:val="20"/>
      <w:szCs w:val="20"/>
    </w:rPr>
  </w:style>
  <w:style w:type="paragraph" w:styleId="CommentSubject">
    <w:name w:val="annotation subject"/>
    <w:basedOn w:val="CommentText"/>
    <w:next w:val="CommentText"/>
    <w:link w:val="CommentSubjectChar"/>
    <w:uiPriority w:val="99"/>
    <w:semiHidden/>
    <w:unhideWhenUsed/>
    <w:rsid w:val="00E45F09"/>
    <w:rPr>
      <w:b/>
      <w:bCs/>
    </w:rPr>
  </w:style>
  <w:style w:type="character" w:customStyle="1" w:styleId="CommentSubjectChar">
    <w:name w:val="Comment Subject Char"/>
    <w:basedOn w:val="CommentTextChar"/>
    <w:link w:val="CommentSubject"/>
    <w:uiPriority w:val="99"/>
    <w:semiHidden/>
    <w:rsid w:val="00E45F09"/>
    <w:rPr>
      <w:b/>
      <w:bCs/>
      <w:sz w:val="20"/>
      <w:szCs w:val="20"/>
    </w:rPr>
  </w:style>
  <w:style w:type="character" w:customStyle="1" w:styleId="BodyTextChar">
    <w:name w:val="Body Text Char"/>
    <w:basedOn w:val="DefaultParagraphFont"/>
    <w:link w:val="BodyText"/>
    <w:uiPriority w:val="1"/>
    <w:rsid w:val="00BD4DEA"/>
    <w:rPr>
      <w:rFonts w:ascii="Century Schoolbook" w:eastAsia="Century Schoolbook" w:hAnsi="Century Schoolbook"/>
      <w:sz w:val="20"/>
      <w:szCs w:val="20"/>
    </w:rPr>
  </w:style>
  <w:style w:type="paragraph" w:styleId="Revision">
    <w:name w:val="Revision"/>
    <w:hidden/>
    <w:uiPriority w:val="99"/>
    <w:semiHidden/>
    <w:rsid w:val="003B24BB"/>
    <w:pPr>
      <w:widowControl/>
    </w:pPr>
  </w:style>
  <w:style w:type="character" w:styleId="PlaceholderText">
    <w:name w:val="Placeholder Text"/>
    <w:basedOn w:val="DefaultParagraphFont"/>
    <w:uiPriority w:val="99"/>
    <w:semiHidden/>
    <w:rsid w:val="001903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1969">
      <w:bodyDiv w:val="1"/>
      <w:marLeft w:val="0"/>
      <w:marRight w:val="0"/>
      <w:marTop w:val="0"/>
      <w:marBottom w:val="0"/>
      <w:divBdr>
        <w:top w:val="none" w:sz="0" w:space="0" w:color="auto"/>
        <w:left w:val="none" w:sz="0" w:space="0" w:color="auto"/>
        <w:bottom w:val="none" w:sz="0" w:space="0" w:color="auto"/>
        <w:right w:val="none" w:sz="0" w:space="0" w:color="auto"/>
      </w:divBdr>
    </w:div>
    <w:div w:id="147864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9E28DE682CF34AAE6D93F8291ABCE8" ma:contentTypeVersion="18" ma:contentTypeDescription="Create a new document." ma:contentTypeScope="" ma:versionID="62f2537774f6e52c7b6f36eb2e3df864">
  <xsd:schema xmlns:xsd="http://www.w3.org/2001/XMLSchema" xmlns:xs="http://www.w3.org/2001/XMLSchema" xmlns:p="http://schemas.microsoft.com/office/2006/metadata/properties" xmlns:ns2="75ef866b-0deb-496b-8718-05f6a5d7e43a" xmlns:ns3="ac5fe859-ab20-4672-9686-774a49c5571e" targetNamespace="http://schemas.microsoft.com/office/2006/metadata/properties" ma:root="true" ma:fieldsID="bfefad271d87b8ccb88336f4b73f2e6c" ns2:_="" ns3:_="">
    <xsd:import namespace="75ef866b-0deb-496b-8718-05f6a5d7e43a"/>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f866b-0deb-496b-8718-05f6a5d7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c5fe859-ab20-4672-9686-774a49c5571e">
      <UserInfo>
        <DisplayName>San Juan, Elvyra</DisplayName>
        <AccountId>54</AccountId>
        <AccountType/>
      </UserInfo>
      <UserInfo>
        <DisplayName>Forte, Amy</DisplayName>
        <AccountId>64</AccountId>
        <AccountType/>
      </UserInfo>
      <UserInfo>
        <DisplayName>Gannoe, Paul</DisplayName>
        <AccountId>25</AccountId>
        <AccountType/>
      </UserInfo>
      <UserInfo>
        <DisplayName>Andersen, Jack</DisplayName>
        <AccountId>51</AccountId>
        <AccountType/>
      </UserInfo>
      <UserInfo>
        <DisplayName>Katsuki, Karisa</DisplayName>
        <AccountId>34</AccountId>
        <AccountType/>
      </UserInfo>
      <UserInfo>
        <DisplayName>Saberi, Ebi</DisplayName>
        <AccountId>22</AccountId>
        <AccountType/>
      </UserInfo>
      <UserInfo>
        <DisplayName>Gifford, Zachary</DisplayName>
        <AccountId>2224</AccountId>
        <AccountType/>
      </UserInfo>
      <UserInfo>
        <DisplayName>Van Leuven, Jody</DisplayName>
        <AccountId>14071</AccountId>
        <AccountType/>
      </UserInfo>
      <UserInfo>
        <DisplayName>Fowler, Christopher</DisplayName>
        <AccountId>6466</AccountId>
        <AccountType/>
      </UserInfo>
      <UserInfo>
        <DisplayName>Maiorano, Andy</DisplayName>
        <AccountId>7047</AccountId>
        <AccountType/>
      </UserInfo>
      <UserInfo>
        <DisplayName>Gomez, Ronnie</DisplayName>
        <AccountId>24332</AccountId>
        <AccountType/>
      </UserInfo>
    </SharedWithUsers>
    <lcf76f155ced4ddcb4097134ff3c332f xmlns="75ef866b-0deb-496b-8718-05f6a5d7e43a">
      <Terms xmlns="http://schemas.microsoft.com/office/infopath/2007/PartnerControls"/>
    </lcf76f155ced4ddcb4097134ff3c332f>
    <TaxCatchAll xmlns="ac5fe859-ab20-4672-9686-774a49c5571e" xsi:nil="true"/>
  </documentManagement>
</p:properties>
</file>

<file path=customXml/itemProps1.xml><?xml version="1.0" encoding="utf-8"?>
<ds:datastoreItem xmlns:ds="http://schemas.openxmlformats.org/officeDocument/2006/customXml" ds:itemID="{C3E9AD1D-0A67-4F3A-9AE2-80C384A44962}">
  <ds:schemaRefs>
    <ds:schemaRef ds:uri="http://schemas.microsoft.com/sharepoint/v3/contenttype/forms"/>
  </ds:schemaRefs>
</ds:datastoreItem>
</file>

<file path=customXml/itemProps2.xml><?xml version="1.0" encoding="utf-8"?>
<ds:datastoreItem xmlns:ds="http://schemas.openxmlformats.org/officeDocument/2006/customXml" ds:itemID="{5C295348-F98B-4A51-9492-BEC062C622A9}">
  <ds:schemaRefs>
    <ds:schemaRef ds:uri="http://schemas.openxmlformats.org/officeDocument/2006/bibliography"/>
  </ds:schemaRefs>
</ds:datastoreItem>
</file>

<file path=customXml/itemProps3.xml><?xml version="1.0" encoding="utf-8"?>
<ds:datastoreItem xmlns:ds="http://schemas.openxmlformats.org/officeDocument/2006/customXml" ds:itemID="{03DCDA0B-F41F-44DB-BDDD-AB09AACC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f866b-0deb-496b-8718-05f6a5d7e43a"/>
    <ds:schemaRef ds:uri="ac5fe859-ab20-4672-9686-774a49c5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2257E-48E7-441A-BE3E-A81A9C1CF026}">
  <ds:schemaRefs>
    <ds:schemaRef ds:uri="ac5fe859-ab20-4672-9686-774a49c5571e"/>
    <ds:schemaRef ds:uri="http://purl.org/dc/elements/1.1/"/>
    <ds:schemaRef ds:uri="http://schemas.microsoft.com/office/infopath/2007/PartnerControls"/>
    <ds:schemaRef ds:uri="http://purl.org/dc/terms/"/>
    <ds:schemaRef ds:uri="http://schemas.openxmlformats.org/package/2006/metadata/core-properties"/>
    <ds:schemaRef ds:uri="75ef866b-0deb-496b-8718-05f6a5d7e43a"/>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16314</Characters>
  <Application>Microsoft Office Word</Application>
  <DocSecurity>0</DocSecurity>
  <Lines>135</Lines>
  <Paragraphs>38</Paragraphs>
  <ScaleCrop>false</ScaleCrop>
  <Company>CSU Office of the Chancellor</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OF THE CALIFORNIA STATE UNIVERSITY</dc:title>
  <dc:subject/>
  <dc:creator>CSU Employee</dc:creator>
  <cp:keywords/>
  <cp:lastModifiedBy>Spann, Derek</cp:lastModifiedBy>
  <cp:revision>2</cp:revision>
  <cp:lastPrinted>2018-10-08T21:42:00Z</cp:lastPrinted>
  <dcterms:created xsi:type="dcterms:W3CDTF">2025-01-22T17:19:00Z</dcterms:created>
  <dcterms:modified xsi:type="dcterms:W3CDTF">2025-01-22T17:19:00Z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2016-10-25T00:00:00Z</vt:filetime>
  </property>
  <property fmtid="{D5CDD505-2E9C-101B-9397-08002B2CF9AE}" pid="4" name="ContentTypeId">
    <vt:lpwstr>0x010100E29E28DE682CF34AAE6D93F8291ABCE8</vt:lpwstr>
  </property>
  <property fmtid="{D5CDD505-2E9C-101B-9397-08002B2CF9AE}" pid="5" name="Construction Phase">
    <vt:lpwstr/>
  </property>
  <property fmtid="{D5CDD505-2E9C-101B-9397-08002B2CF9AE}" pid="6" name="Form Number">
    <vt:lpwstr/>
  </property>
  <property fmtid="{D5CDD505-2E9C-101B-9397-08002B2CF9AE}" pid="7" name="Updated">
    <vt:lpwstr/>
  </property>
  <property fmtid="{D5CDD505-2E9C-101B-9397-08002B2CF9AE}" pid="8" name="GeneralConditions">
    <vt:lpwstr/>
  </property>
  <property fmtid="{D5CDD505-2E9C-101B-9397-08002B2CF9AE}" pid="9" name="FormType">
    <vt:lpwstr/>
  </property>
  <property fmtid="{D5CDD505-2E9C-101B-9397-08002B2CF9AE}" pid="10" name="Campus">
    <vt:lpwstr/>
  </property>
  <property fmtid="{D5CDD505-2E9C-101B-9397-08002B2CF9AE}" pid="11" name="ContentType">
    <vt:lpwstr>Document</vt:lpwstr>
  </property>
  <property fmtid="{D5CDD505-2E9C-101B-9397-08002B2CF9AE}" pid="12" name="Year">
    <vt:lpwstr/>
  </property>
  <property fmtid="{D5CDD505-2E9C-101B-9397-08002B2CF9AE}" pid="13" name="Owner">
    <vt:lpwstr/>
  </property>
  <property fmtid="{D5CDD505-2E9C-101B-9397-08002B2CF9AE}" pid="14" name="Steps">
    <vt:lpwstr>A</vt:lpwstr>
  </property>
  <property fmtid="{D5CDD505-2E9C-101B-9397-08002B2CF9AE}" pid="15" name="MediaServiceImageTags">
    <vt:lpwstr/>
  </property>
</Properties>
</file>