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27E" w:rsidRDefault="00A3527E">
      <w:pPr>
        <w:tabs>
          <w:tab w:val="left" w:pos="1800"/>
        </w:tabs>
        <w:ind w:left="720" w:right="720"/>
      </w:pPr>
      <w:r>
        <w:t>date</w:t>
      </w:r>
      <w:bookmarkStart w:id="0" w:name="_GoBack"/>
      <w:bookmarkEnd w:id="0"/>
    </w:p>
    <w:p w:rsidR="00A3527E" w:rsidRDefault="00A3527E">
      <w:pPr>
        <w:tabs>
          <w:tab w:val="left" w:pos="1800"/>
        </w:tabs>
        <w:ind w:left="720" w:right="720"/>
      </w:pPr>
    </w:p>
    <w:p w:rsidR="00A3527E" w:rsidRDefault="00A3527E">
      <w:pPr>
        <w:tabs>
          <w:tab w:val="left" w:pos="1800"/>
        </w:tabs>
        <w:ind w:left="720" w:right="720"/>
      </w:pPr>
    </w:p>
    <w:p w:rsidR="00A3527E" w:rsidRDefault="00A3527E">
      <w:pPr>
        <w:tabs>
          <w:tab w:val="left" w:pos="1800"/>
        </w:tabs>
        <w:ind w:left="720" w:right="720"/>
      </w:pPr>
    </w:p>
    <w:p w:rsidR="00A3527E" w:rsidRDefault="00A3527E">
      <w:pPr>
        <w:pStyle w:val="Footer"/>
        <w:tabs>
          <w:tab w:val="clear" w:pos="4320"/>
          <w:tab w:val="clear" w:pos="8640"/>
          <w:tab w:val="left" w:pos="1800"/>
        </w:tabs>
        <w:ind w:left="720" w:right="720"/>
        <w:rPr>
          <w:rFonts w:ascii="Times New Roman" w:hAnsi="Times New Roman"/>
        </w:rPr>
      </w:pPr>
      <w:r>
        <w:rPr>
          <w:rFonts w:ascii="Times New Roman" w:hAnsi="Times New Roman"/>
        </w:rPr>
        <w:t>Contractor</w:t>
      </w:r>
    </w:p>
    <w:p w:rsidR="00A3527E" w:rsidRDefault="00A3527E">
      <w:pPr>
        <w:pStyle w:val="Footer"/>
        <w:tabs>
          <w:tab w:val="clear" w:pos="4320"/>
          <w:tab w:val="clear" w:pos="8640"/>
          <w:tab w:val="left" w:pos="1800"/>
        </w:tabs>
        <w:ind w:left="720" w:right="720"/>
        <w:rPr>
          <w:rFonts w:ascii="Times New Roman" w:hAnsi="Times New Roman"/>
        </w:rPr>
      </w:pPr>
      <w:r>
        <w:rPr>
          <w:rFonts w:ascii="Times New Roman" w:hAnsi="Times New Roman"/>
        </w:rPr>
        <w:t>Address</w:t>
      </w:r>
    </w:p>
    <w:p w:rsidR="00A3527E" w:rsidRDefault="00A3527E">
      <w:pPr>
        <w:tabs>
          <w:tab w:val="left" w:pos="1800"/>
        </w:tabs>
        <w:ind w:left="720" w:right="720"/>
      </w:pPr>
      <w:r>
        <w:t>City, ST Zip</w:t>
      </w:r>
    </w:p>
    <w:p w:rsidR="00A3527E" w:rsidRDefault="00A3527E">
      <w:pPr>
        <w:tabs>
          <w:tab w:val="left" w:pos="1800"/>
        </w:tabs>
        <w:ind w:left="720" w:right="720"/>
      </w:pPr>
    </w:p>
    <w:p w:rsidR="00A3527E" w:rsidRDefault="00A3527E">
      <w:pPr>
        <w:tabs>
          <w:tab w:val="left" w:pos="1800"/>
        </w:tabs>
        <w:ind w:left="720" w:right="720"/>
      </w:pPr>
    </w:p>
    <w:p w:rsidR="00A3527E" w:rsidRDefault="00A3527E">
      <w:pPr>
        <w:pStyle w:val="Footer"/>
        <w:tabs>
          <w:tab w:val="clear" w:pos="4320"/>
          <w:tab w:val="clear" w:pos="8640"/>
          <w:tab w:val="left" w:pos="1800"/>
        </w:tabs>
        <w:ind w:left="720" w:right="720"/>
        <w:rPr>
          <w:rFonts w:ascii="Times New Roman" w:hAnsi="Times New Roman"/>
        </w:rPr>
      </w:pPr>
      <w:r>
        <w:rPr>
          <w:rFonts w:ascii="Times New Roman" w:hAnsi="Times New Roman"/>
        </w:rPr>
        <w:t>Subject:</w:t>
      </w:r>
      <w:r>
        <w:rPr>
          <w:rFonts w:ascii="Times New Roman" w:hAnsi="Times New Roman"/>
        </w:rPr>
        <w:tab/>
        <w:t>Notice of Intent to Accept Bid</w:t>
      </w:r>
    </w:p>
    <w:p w:rsidR="00A3527E" w:rsidRDefault="00A3527E">
      <w:pPr>
        <w:tabs>
          <w:tab w:val="left" w:pos="1800"/>
        </w:tabs>
        <w:ind w:left="720" w:right="720"/>
      </w:pPr>
      <w:r>
        <w:tab/>
        <w:t>{Project Name}, Project Number {#}</w:t>
      </w:r>
    </w:p>
    <w:p w:rsidR="00A3527E" w:rsidRDefault="00A3527E">
      <w:pPr>
        <w:tabs>
          <w:tab w:val="left" w:pos="1800"/>
        </w:tabs>
        <w:ind w:left="720" w:right="720"/>
      </w:pPr>
      <w:r>
        <w:tab/>
        <w:t>{Campus}</w:t>
      </w:r>
    </w:p>
    <w:p w:rsidR="00A3527E" w:rsidRDefault="00A3527E">
      <w:pPr>
        <w:tabs>
          <w:tab w:val="left" w:pos="1800"/>
        </w:tabs>
        <w:ind w:left="720" w:right="720"/>
      </w:pPr>
    </w:p>
    <w:p w:rsidR="00A3527E" w:rsidRDefault="00A3527E">
      <w:pPr>
        <w:tabs>
          <w:tab w:val="left" w:pos="1800"/>
        </w:tabs>
        <w:ind w:left="720" w:right="720"/>
      </w:pPr>
      <w:r>
        <w:t>Dear</w:t>
      </w:r>
      <w:r>
        <w:tab/>
        <w:t>:</w:t>
      </w:r>
    </w:p>
    <w:p w:rsidR="00A3527E" w:rsidRDefault="00A3527E">
      <w:pPr>
        <w:tabs>
          <w:tab w:val="left" w:pos="1800"/>
        </w:tabs>
        <w:ind w:left="720" w:right="720"/>
      </w:pPr>
    </w:p>
    <w:p w:rsidR="00A3527E" w:rsidRDefault="00A3527E">
      <w:pPr>
        <w:tabs>
          <w:tab w:val="left" w:pos="1800"/>
        </w:tabs>
        <w:ind w:left="720" w:right="720"/>
        <w:jc w:val="both"/>
      </w:pPr>
      <w:r>
        <w:t xml:space="preserve">This letter is to notify </w:t>
      </w:r>
      <w:r w:rsidR="00EC2FA1">
        <w:t>that</w:t>
      </w:r>
      <w:r>
        <w:t xml:space="preserve"> the Trustees of the California State University </w:t>
      </w:r>
      <w:r w:rsidR="00EC2FA1">
        <w:t xml:space="preserve">intend </w:t>
      </w:r>
      <w:r>
        <w:t>to accept your bid proposal in the amount of ${bid amoun</w:t>
      </w:r>
      <w:r w:rsidR="00EC2FA1">
        <w:t xml:space="preserve">t} as submitted on {bid date}. </w:t>
      </w:r>
      <w:r>
        <w:t xml:space="preserve">This bid proposal was submitted for the purpose of {Project Name}, Project Number {#}, on the {name of campus}, campus. Acceptance of your bid will occur upon execution of the contract by both parties and the signature of the Trustees’ attorney as required by Public Contract Code </w:t>
      </w:r>
      <w:r w:rsidR="00EC2FA1">
        <w:t>s</w:t>
      </w:r>
      <w:r>
        <w:t>ection 10820.</w:t>
      </w:r>
    </w:p>
    <w:p w:rsidR="00A3527E" w:rsidRDefault="00A3527E">
      <w:pPr>
        <w:tabs>
          <w:tab w:val="left" w:pos="1800"/>
        </w:tabs>
        <w:ind w:left="720" w:right="720"/>
        <w:jc w:val="both"/>
      </w:pPr>
    </w:p>
    <w:p w:rsidR="00A3527E" w:rsidRDefault="00A3527E">
      <w:pPr>
        <w:tabs>
          <w:tab w:val="left" w:pos="1800"/>
        </w:tabs>
        <w:ind w:left="720" w:right="720"/>
        <w:jc w:val="both"/>
      </w:pPr>
      <w:r>
        <w:t>The Trustees' Construction Administrat</w:t>
      </w:r>
      <w:r w:rsidR="00EC2FA1">
        <w:t xml:space="preserve">or for this project is {name}. </w:t>
      </w:r>
      <w:r>
        <w:t>All correspondence should be addressed to him (or her) at the following address:</w:t>
      </w:r>
    </w:p>
    <w:p w:rsidR="00A3527E" w:rsidRDefault="00A3527E">
      <w:pPr>
        <w:tabs>
          <w:tab w:val="left" w:pos="1800"/>
        </w:tabs>
        <w:ind w:left="720" w:right="720"/>
        <w:jc w:val="both"/>
      </w:pPr>
    </w:p>
    <w:p w:rsidR="00A3527E" w:rsidRDefault="00A3527E" w:rsidP="006F2B11">
      <w:pPr>
        <w:tabs>
          <w:tab w:val="left" w:pos="1440"/>
        </w:tabs>
        <w:ind w:left="720" w:right="720"/>
        <w:jc w:val="both"/>
      </w:pPr>
      <w:r>
        <w:tab/>
      </w:r>
      <w:r w:rsidR="00A73639">
        <w:t>N</w:t>
      </w:r>
      <w:r>
        <w:t>ame</w:t>
      </w:r>
    </w:p>
    <w:p w:rsidR="00A3527E" w:rsidRDefault="00A3527E" w:rsidP="006F2B11">
      <w:pPr>
        <w:tabs>
          <w:tab w:val="left" w:pos="1440"/>
        </w:tabs>
        <w:ind w:left="720" w:right="720"/>
        <w:jc w:val="both"/>
      </w:pPr>
      <w:r>
        <w:tab/>
        <w:t>Construction Administrator</w:t>
      </w:r>
    </w:p>
    <w:p w:rsidR="00A3527E" w:rsidRDefault="00A3527E" w:rsidP="006F2B11">
      <w:pPr>
        <w:tabs>
          <w:tab w:val="left" w:pos="1440"/>
        </w:tabs>
        <w:ind w:left="720" w:right="720"/>
        <w:jc w:val="both"/>
      </w:pPr>
      <w:r>
        <w:tab/>
        <w:t>Campus Name</w:t>
      </w:r>
    </w:p>
    <w:p w:rsidR="00A3527E" w:rsidRDefault="00A3527E" w:rsidP="006F2B11">
      <w:pPr>
        <w:tabs>
          <w:tab w:val="left" w:pos="1440"/>
        </w:tabs>
        <w:ind w:left="720" w:right="720"/>
        <w:jc w:val="both"/>
      </w:pPr>
      <w:r>
        <w:tab/>
        <w:t>Department</w:t>
      </w:r>
    </w:p>
    <w:p w:rsidR="00A3527E" w:rsidRDefault="00A3527E" w:rsidP="006F2B11">
      <w:pPr>
        <w:tabs>
          <w:tab w:val="left" w:pos="1440"/>
        </w:tabs>
        <w:ind w:left="720" w:right="720"/>
        <w:jc w:val="both"/>
      </w:pPr>
      <w:r>
        <w:tab/>
        <w:t>Address</w:t>
      </w:r>
    </w:p>
    <w:p w:rsidR="00A3527E" w:rsidRDefault="00A3527E" w:rsidP="006F2B11">
      <w:pPr>
        <w:tabs>
          <w:tab w:val="left" w:pos="1440"/>
        </w:tabs>
        <w:ind w:left="720" w:right="720"/>
        <w:jc w:val="both"/>
      </w:pPr>
      <w:r>
        <w:tab/>
        <w:t xml:space="preserve">City, </w:t>
      </w:r>
      <w:proofErr w:type="gramStart"/>
      <w:r>
        <w:t>CA  Zip</w:t>
      </w:r>
      <w:proofErr w:type="gramEnd"/>
    </w:p>
    <w:p w:rsidR="00A3527E" w:rsidRDefault="00A3527E" w:rsidP="006F2B11">
      <w:pPr>
        <w:tabs>
          <w:tab w:val="left" w:pos="1440"/>
        </w:tabs>
        <w:ind w:left="720" w:right="720"/>
        <w:jc w:val="both"/>
      </w:pPr>
      <w:r>
        <w:tab/>
        <w:t xml:space="preserve">Telephone:  (  ) </w:t>
      </w:r>
      <w:r>
        <w:tab/>
      </w:r>
      <w:r>
        <w:tab/>
      </w:r>
      <w:r w:rsidR="006F2B11">
        <w:t>Cell Phone</w:t>
      </w:r>
      <w:r>
        <w:t xml:space="preserve">:  (  ) </w:t>
      </w:r>
      <w:r>
        <w:tab/>
      </w:r>
      <w:r w:rsidR="006F2B11">
        <w:tab/>
        <w:t xml:space="preserve">E-Mail:  </w:t>
      </w:r>
    </w:p>
    <w:p w:rsidR="00A3527E" w:rsidRDefault="00A3527E">
      <w:pPr>
        <w:tabs>
          <w:tab w:val="left" w:pos="1800"/>
        </w:tabs>
        <w:ind w:left="720" w:right="720"/>
        <w:jc w:val="both"/>
      </w:pPr>
    </w:p>
    <w:p w:rsidR="00A3527E" w:rsidRDefault="00A3527E">
      <w:pPr>
        <w:tabs>
          <w:tab w:val="left" w:pos="1800"/>
        </w:tabs>
        <w:ind w:left="720" w:right="720"/>
        <w:jc w:val="both"/>
      </w:pPr>
      <w:r>
        <w:t xml:space="preserve">Enclosed are </w:t>
      </w:r>
      <w:r w:rsidR="00EC2FA1">
        <w:t>two</w:t>
      </w:r>
      <w:r>
        <w:t xml:space="preserve"> counterparts (copies) of the subject contract.</w:t>
      </w:r>
    </w:p>
    <w:p w:rsidR="00A3527E" w:rsidRDefault="00A3527E">
      <w:pPr>
        <w:tabs>
          <w:tab w:val="left" w:pos="1440"/>
        </w:tabs>
        <w:ind w:left="720" w:right="720"/>
        <w:jc w:val="both"/>
      </w:pPr>
      <w:r>
        <w:t>1.</w:t>
      </w:r>
      <w:r w:rsidR="00EC2FA1">
        <w:tab/>
        <w:t xml:space="preserve">Please sign </w:t>
      </w:r>
      <w:r w:rsidR="00A73639">
        <w:t>both</w:t>
      </w:r>
      <w:r w:rsidR="00EC2FA1">
        <w:t xml:space="preserve"> counterparts. </w:t>
      </w:r>
      <w:r>
        <w:t xml:space="preserve">The Attorney-in-Fact who executes the bonds must provide an effectively dated Power of Attorney for each individual bond form for a total of </w:t>
      </w:r>
      <w:r w:rsidR="00EC2FA1">
        <w:t>four</w:t>
      </w:r>
      <w:r>
        <w:t>, and each signature must be notarized</w:t>
      </w:r>
      <w:r w:rsidR="00244268">
        <w:t xml:space="preserve"> and seal placed</w:t>
      </w:r>
      <w:r>
        <w:t>.</w:t>
      </w:r>
    </w:p>
    <w:p w:rsidR="00A3527E" w:rsidRDefault="00A3527E">
      <w:pPr>
        <w:tabs>
          <w:tab w:val="left" w:pos="1440"/>
        </w:tabs>
        <w:ind w:left="720" w:right="720"/>
        <w:jc w:val="both"/>
      </w:pPr>
    </w:p>
    <w:p w:rsidR="00EC2FA1" w:rsidRDefault="00EC2FA1" w:rsidP="00EC2FA1">
      <w:pPr>
        <w:tabs>
          <w:tab w:val="left" w:pos="1440"/>
        </w:tabs>
        <w:ind w:left="720" w:right="720"/>
        <w:jc w:val="both"/>
      </w:pPr>
      <w:r>
        <w:t>2.</w:t>
      </w:r>
      <w:r>
        <w:tab/>
        <w:t xml:space="preserve">A resolution must be attached to the certification form indicating who is legally authorized to execute contractual documents for your company. If your firm is a sole proprietorship, </w:t>
      </w:r>
      <w:r w:rsidR="00244268">
        <w:t>you need not complete</w:t>
      </w:r>
      <w:r>
        <w:t xml:space="preserve"> the certification form, </w:t>
      </w:r>
      <w:r w:rsidR="00244268">
        <w:t>as</w:t>
      </w:r>
      <w:r>
        <w:t xml:space="preserve"> no resolution is required.</w:t>
      </w:r>
    </w:p>
    <w:p w:rsidR="00A3527E" w:rsidRDefault="00A3527E">
      <w:pPr>
        <w:tabs>
          <w:tab w:val="left" w:pos="1440"/>
        </w:tabs>
        <w:ind w:left="720" w:right="720"/>
        <w:jc w:val="both"/>
      </w:pPr>
      <w:r>
        <w:br w:type="page"/>
      </w:r>
    </w:p>
    <w:p w:rsidR="00A3527E" w:rsidRDefault="00A3527E">
      <w:pPr>
        <w:tabs>
          <w:tab w:val="left" w:pos="1440"/>
        </w:tabs>
        <w:ind w:left="720" w:right="720"/>
        <w:jc w:val="both"/>
      </w:pPr>
      <w:r>
        <w:t xml:space="preserve">Letter to </w:t>
      </w:r>
      <w:r>
        <w:tab/>
      </w:r>
      <w:r>
        <w:tab/>
        <w:t xml:space="preserve"> Construction Co.</w:t>
      </w:r>
    </w:p>
    <w:p w:rsidR="00A3527E" w:rsidRDefault="00A3527E">
      <w:pPr>
        <w:tabs>
          <w:tab w:val="left" w:pos="1440"/>
        </w:tabs>
        <w:ind w:left="720" w:right="720"/>
        <w:jc w:val="both"/>
      </w:pPr>
      <w:r>
        <w:t>Date</w:t>
      </w:r>
    </w:p>
    <w:p w:rsidR="00A3527E" w:rsidRDefault="00A3527E">
      <w:pPr>
        <w:tabs>
          <w:tab w:val="left" w:pos="1440"/>
        </w:tabs>
        <w:ind w:left="720" w:right="720"/>
        <w:jc w:val="both"/>
      </w:pPr>
      <w:r>
        <w:t>Page Two</w:t>
      </w:r>
    </w:p>
    <w:p w:rsidR="00A3527E" w:rsidRDefault="00A3527E">
      <w:pPr>
        <w:tabs>
          <w:tab w:val="left" w:pos="1440"/>
        </w:tabs>
        <w:ind w:left="720" w:right="720"/>
        <w:jc w:val="both"/>
      </w:pPr>
    </w:p>
    <w:p w:rsidR="00A3527E" w:rsidRDefault="00A3527E">
      <w:pPr>
        <w:tabs>
          <w:tab w:val="left" w:pos="1440"/>
        </w:tabs>
        <w:ind w:left="720" w:right="720"/>
        <w:jc w:val="both"/>
      </w:pPr>
    </w:p>
    <w:p w:rsidR="00A3527E" w:rsidRDefault="00A3527E">
      <w:pPr>
        <w:tabs>
          <w:tab w:val="left" w:pos="1440"/>
        </w:tabs>
        <w:ind w:left="720" w:right="720"/>
        <w:jc w:val="both"/>
      </w:pPr>
      <w:r>
        <w:t xml:space="preserve">3. </w:t>
      </w:r>
      <w:r>
        <w:tab/>
        <w:t xml:space="preserve">Please include the Certificate of Insurance when you return the contract counterparts as required by Article </w:t>
      </w:r>
      <w:r w:rsidRPr="009C20F6">
        <w:rPr>
          <w:highlight w:val="yellow"/>
        </w:rPr>
        <w:t>3.04</w:t>
      </w:r>
      <w:r>
        <w:t xml:space="preserve"> of the Contract General Conditions for Major Capital Outlay </w:t>
      </w:r>
      <w:r w:rsidR="00EC2FA1">
        <w:t xml:space="preserve">Projects (General Conditions). </w:t>
      </w:r>
      <w:r>
        <w:t xml:space="preserve">Ensure that the certificate indicates the coverage as required under Article </w:t>
      </w:r>
      <w:r w:rsidRPr="00BB0D39">
        <w:rPr>
          <w:highlight w:val="yellow"/>
        </w:rPr>
        <w:t>4.06</w:t>
      </w:r>
      <w:r>
        <w:t xml:space="preserve"> of the G</w:t>
      </w:r>
      <w:r w:rsidR="00EC2FA1">
        <w:t xml:space="preserve">eneral Conditions. </w:t>
      </w:r>
      <w:r>
        <w:t xml:space="preserve">Enclosed is a sample endorsement containing all of the stipulations in Article </w:t>
      </w:r>
      <w:r w:rsidR="00EC2FA1" w:rsidRPr="00BB0D39">
        <w:rPr>
          <w:highlight w:val="yellow"/>
        </w:rPr>
        <w:t>4.06-</w:t>
      </w:r>
      <w:r w:rsidR="00F50FE4" w:rsidRPr="00BB0D39">
        <w:rPr>
          <w:highlight w:val="yellow"/>
        </w:rPr>
        <w:t>a(3)</w:t>
      </w:r>
      <w:r w:rsidRPr="00EC2FA1">
        <w:t>,</w:t>
      </w:r>
      <w:r>
        <w:t xml:space="preserve"> which may be attached to the insurance certificate by your insuranc</w:t>
      </w:r>
      <w:r w:rsidR="00EC2FA1">
        <w:t xml:space="preserve">e broker for your convenience. </w:t>
      </w:r>
      <w:r>
        <w:t>Should your insurance broker decline using this endorsement, please use it as a guideline for determining whethe</w:t>
      </w:r>
      <w:r w:rsidR="00EC2FA1">
        <w:t xml:space="preserve">r all provisions are included. </w:t>
      </w:r>
      <w:r>
        <w:t>Failure to include all provisions will prevent execution of this contract.</w:t>
      </w:r>
    </w:p>
    <w:p w:rsidR="00A3527E" w:rsidRDefault="00A3527E">
      <w:pPr>
        <w:tabs>
          <w:tab w:val="left" w:pos="1800"/>
        </w:tabs>
        <w:ind w:left="720" w:right="720"/>
        <w:jc w:val="both"/>
      </w:pPr>
    </w:p>
    <w:p w:rsidR="00A3527E" w:rsidRDefault="00A3527E">
      <w:pPr>
        <w:pStyle w:val="BlockText"/>
      </w:pPr>
      <w:r>
        <w:t>4.</w:t>
      </w:r>
      <w:r>
        <w:tab/>
        <w:t xml:space="preserve">Please return </w:t>
      </w:r>
      <w:r w:rsidR="00EC2FA1">
        <w:t>both</w:t>
      </w:r>
      <w:r>
        <w:t xml:space="preserve"> of the contract counterparts, with the bonds attached, to this o</w:t>
      </w:r>
      <w:r w:rsidR="00EC2FA1">
        <w:t>ffice within ten working days. We will forward y</w:t>
      </w:r>
      <w:r>
        <w:t>our executed copy to you after approval by our legal department.</w:t>
      </w:r>
    </w:p>
    <w:p w:rsidR="00A3527E" w:rsidRDefault="00A3527E">
      <w:pPr>
        <w:tabs>
          <w:tab w:val="left" w:pos="1800"/>
        </w:tabs>
        <w:ind w:left="720" w:right="720"/>
        <w:jc w:val="both"/>
      </w:pPr>
    </w:p>
    <w:p w:rsidR="00A3527E" w:rsidRDefault="00A3527E">
      <w:pPr>
        <w:tabs>
          <w:tab w:val="left" w:pos="1800"/>
        </w:tabs>
        <w:ind w:left="720" w:right="720"/>
        <w:jc w:val="both"/>
      </w:pPr>
      <w:r>
        <w:t xml:space="preserve">You are reminded that no contract shall be binding upon the Trustees until it has been approved by the attorney appointed according to law and authorized to represent the Trustees (Contract General Conditions Article </w:t>
      </w:r>
      <w:r w:rsidRPr="009C20F6">
        <w:rPr>
          <w:highlight w:val="yellow"/>
        </w:rPr>
        <w:t>3.04</w:t>
      </w:r>
      <w:r w:rsidR="009C20F6" w:rsidRPr="009C20F6">
        <w:rPr>
          <w:highlight w:val="yellow"/>
        </w:rPr>
        <w:t>, Execution of Contract,</w:t>
      </w:r>
      <w:r>
        <w:t xml:space="preserve"> and Public Contract Code </w:t>
      </w:r>
      <w:r w:rsidR="00EC2FA1">
        <w:t>s</w:t>
      </w:r>
      <w:r>
        <w:t>ection 10820). The Notice to Proceed, which starts the contract time of performance, will be issued within fifteen days of the contract's approval by our legal department.</w:t>
      </w:r>
    </w:p>
    <w:p w:rsidR="00A3527E" w:rsidRDefault="00A3527E">
      <w:pPr>
        <w:tabs>
          <w:tab w:val="left" w:pos="1800"/>
        </w:tabs>
        <w:ind w:left="720" w:right="720"/>
        <w:jc w:val="both"/>
      </w:pPr>
    </w:p>
    <w:p w:rsidR="00A3527E" w:rsidRDefault="00A3527E">
      <w:pPr>
        <w:tabs>
          <w:tab w:val="left" w:pos="1800"/>
        </w:tabs>
        <w:ind w:left="720" w:right="720"/>
        <w:jc w:val="both"/>
      </w:pPr>
      <w:r>
        <w:t>Sincerely,</w:t>
      </w:r>
    </w:p>
    <w:p w:rsidR="00A3527E" w:rsidRDefault="00B14821">
      <w:pPr>
        <w:tabs>
          <w:tab w:val="left" w:pos="1800"/>
        </w:tabs>
        <w:ind w:left="720" w:right="720"/>
        <w:jc w:val="both"/>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24.4pt;margin-top:3.65pt;width:307.8pt;height:150.5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rsidR="00BB0D39" w:rsidRDefault="00BB0D39">
                  <w:r>
                    <w:rPr>
                      <w:highlight w:val="yellow"/>
                    </w:rPr>
                    <w:t>Change h</w:t>
                  </w:r>
                  <w:r w:rsidRPr="00BB0D39">
                    <w:rPr>
                      <w:highlight w:val="yellow"/>
                    </w:rPr>
                    <w:t xml:space="preserve">ighlighted text </w:t>
                  </w:r>
                  <w:r w:rsidR="004D51DB">
                    <w:rPr>
                      <w:highlight w:val="yellow"/>
                    </w:rPr>
                    <w:t xml:space="preserve">in both places </w:t>
                  </w:r>
                  <w:r>
                    <w:rPr>
                      <w:highlight w:val="yellow"/>
                    </w:rPr>
                    <w:t>above</w:t>
                  </w:r>
                  <w:r w:rsidRPr="00BB0D39">
                    <w:rPr>
                      <w:highlight w:val="yellow"/>
                    </w:rPr>
                    <w:t xml:space="preserve"> </w:t>
                  </w:r>
                  <w:r w:rsidR="009C20F6">
                    <w:rPr>
                      <w:highlight w:val="yellow"/>
                    </w:rPr>
                    <w:t xml:space="preserve">and on next page </w:t>
                  </w:r>
                  <w:r w:rsidRPr="00BB0D39">
                    <w:rPr>
                      <w:highlight w:val="yellow"/>
                    </w:rPr>
                    <w:t>for following versions of general conditions applicable to your project:</w:t>
                  </w:r>
                </w:p>
                <w:p w:rsidR="00EC2FA1" w:rsidRPr="004D51DB" w:rsidRDefault="00EC2FA1" w:rsidP="004D51DB">
                  <w:pPr>
                    <w:ind w:left="360"/>
                    <w:rPr>
                      <w:sz w:val="22"/>
                      <w:szCs w:val="22"/>
                    </w:rPr>
                  </w:pPr>
                  <w:r w:rsidRPr="004D51DB">
                    <w:rPr>
                      <w:sz w:val="22"/>
                      <w:szCs w:val="22"/>
                    </w:rPr>
                    <w:t>Design-Bid-Build (Majors)</w:t>
                  </w:r>
                  <w:r w:rsidR="00BB0D39" w:rsidRPr="004D51DB">
                    <w:rPr>
                      <w:sz w:val="22"/>
                      <w:szCs w:val="22"/>
                    </w:rPr>
                    <w:t>,</w:t>
                  </w:r>
                  <w:r w:rsidRPr="004D51DB">
                    <w:rPr>
                      <w:sz w:val="22"/>
                      <w:szCs w:val="22"/>
                    </w:rPr>
                    <w:t xml:space="preserve"> </w:t>
                  </w:r>
                  <w:r w:rsidR="009C20F6">
                    <w:rPr>
                      <w:sz w:val="22"/>
                      <w:szCs w:val="22"/>
                    </w:rPr>
                    <w:t xml:space="preserve">3.04, </w:t>
                  </w:r>
                  <w:r w:rsidR="004D51DB" w:rsidRPr="004D51DB">
                    <w:rPr>
                      <w:sz w:val="22"/>
                      <w:szCs w:val="22"/>
                    </w:rPr>
                    <w:t xml:space="preserve">4.06 / </w:t>
                  </w:r>
                  <w:r w:rsidR="000B7C7C">
                    <w:rPr>
                      <w:sz w:val="22"/>
                      <w:szCs w:val="22"/>
                    </w:rPr>
                    <w:t>4.06-</w:t>
                  </w:r>
                  <w:proofErr w:type="gramStart"/>
                  <w:r w:rsidR="00FA4A7D">
                    <w:rPr>
                      <w:sz w:val="22"/>
                      <w:szCs w:val="22"/>
                    </w:rPr>
                    <w:t>a(</w:t>
                  </w:r>
                  <w:proofErr w:type="gramEnd"/>
                  <w:r w:rsidR="00FA4A7D">
                    <w:rPr>
                      <w:sz w:val="22"/>
                      <w:szCs w:val="22"/>
                    </w:rPr>
                    <w:t>3)</w:t>
                  </w:r>
                </w:p>
                <w:p w:rsidR="00EC2FA1" w:rsidRPr="004D51DB" w:rsidRDefault="000B7C7C" w:rsidP="004D51DB">
                  <w:pPr>
                    <w:ind w:left="360"/>
                    <w:rPr>
                      <w:sz w:val="22"/>
                      <w:szCs w:val="22"/>
                    </w:rPr>
                  </w:pPr>
                  <w:r>
                    <w:rPr>
                      <w:sz w:val="22"/>
                      <w:szCs w:val="22"/>
                    </w:rPr>
                    <w:t xml:space="preserve">Auxiliary </w:t>
                  </w:r>
                  <w:r w:rsidR="00EC2FA1" w:rsidRPr="004D51DB">
                    <w:rPr>
                      <w:sz w:val="22"/>
                      <w:szCs w:val="22"/>
                    </w:rPr>
                    <w:t>Design-Bid-Build (M</w:t>
                  </w:r>
                  <w:r>
                    <w:rPr>
                      <w:sz w:val="22"/>
                      <w:szCs w:val="22"/>
                    </w:rPr>
                    <w:t>aj</w:t>
                  </w:r>
                  <w:r w:rsidR="00EC2FA1" w:rsidRPr="004D51DB">
                    <w:rPr>
                      <w:sz w:val="22"/>
                      <w:szCs w:val="22"/>
                    </w:rPr>
                    <w:t>ors)</w:t>
                  </w:r>
                  <w:r w:rsidR="00BB0D39" w:rsidRPr="004D51DB">
                    <w:rPr>
                      <w:sz w:val="22"/>
                      <w:szCs w:val="22"/>
                    </w:rPr>
                    <w:t>,</w:t>
                  </w:r>
                  <w:r w:rsidR="00EC2FA1" w:rsidRPr="004D51DB">
                    <w:rPr>
                      <w:sz w:val="22"/>
                      <w:szCs w:val="22"/>
                    </w:rPr>
                    <w:t xml:space="preserve"> </w:t>
                  </w:r>
                  <w:r w:rsidR="009C20F6">
                    <w:rPr>
                      <w:sz w:val="22"/>
                      <w:szCs w:val="22"/>
                    </w:rPr>
                    <w:t xml:space="preserve">3.04, </w:t>
                  </w:r>
                  <w:r w:rsidR="004D51DB" w:rsidRPr="004D51DB">
                    <w:rPr>
                      <w:sz w:val="22"/>
                      <w:szCs w:val="22"/>
                    </w:rPr>
                    <w:t xml:space="preserve">4.06 / </w:t>
                  </w:r>
                  <w:r w:rsidR="00EC2FA1" w:rsidRPr="004D51DB">
                    <w:rPr>
                      <w:sz w:val="22"/>
                      <w:szCs w:val="22"/>
                    </w:rPr>
                    <w:t>4.06-</w:t>
                  </w:r>
                  <w:proofErr w:type="gramStart"/>
                  <w:r w:rsidR="00FA4A7D">
                    <w:rPr>
                      <w:sz w:val="22"/>
                      <w:szCs w:val="22"/>
                    </w:rPr>
                    <w:t>a(</w:t>
                  </w:r>
                  <w:proofErr w:type="gramEnd"/>
                  <w:r w:rsidR="00FA4A7D">
                    <w:rPr>
                      <w:sz w:val="22"/>
                      <w:szCs w:val="22"/>
                    </w:rPr>
                    <w:t>3)</w:t>
                  </w:r>
                </w:p>
                <w:p w:rsidR="00EC2FA1" w:rsidRPr="004D51DB" w:rsidRDefault="00BB0D39" w:rsidP="004D51DB">
                  <w:pPr>
                    <w:ind w:left="360"/>
                    <w:rPr>
                      <w:sz w:val="22"/>
                      <w:szCs w:val="22"/>
                    </w:rPr>
                  </w:pPr>
                  <w:r w:rsidRPr="004D51DB">
                    <w:rPr>
                      <w:sz w:val="22"/>
                      <w:szCs w:val="22"/>
                    </w:rPr>
                    <w:t xml:space="preserve">Design-Build (Majors), </w:t>
                  </w:r>
                  <w:r w:rsidR="009C20F6">
                    <w:rPr>
                      <w:sz w:val="22"/>
                      <w:szCs w:val="22"/>
                    </w:rPr>
                    <w:t xml:space="preserve">33.04, </w:t>
                  </w:r>
                  <w:r w:rsidR="004D51DB" w:rsidRPr="004D51DB">
                    <w:rPr>
                      <w:sz w:val="22"/>
                      <w:szCs w:val="22"/>
                    </w:rPr>
                    <w:t xml:space="preserve">35.06 / </w:t>
                  </w:r>
                  <w:r w:rsidR="000B7C7C">
                    <w:rPr>
                      <w:sz w:val="22"/>
                      <w:szCs w:val="22"/>
                    </w:rPr>
                    <w:t>35.06-</w:t>
                  </w:r>
                  <w:proofErr w:type="gramStart"/>
                  <w:r w:rsidR="00FA4A7D">
                    <w:rPr>
                      <w:sz w:val="22"/>
                      <w:szCs w:val="22"/>
                    </w:rPr>
                    <w:t>a(</w:t>
                  </w:r>
                  <w:proofErr w:type="gramEnd"/>
                  <w:r w:rsidR="00FA4A7D">
                    <w:rPr>
                      <w:sz w:val="22"/>
                      <w:szCs w:val="22"/>
                    </w:rPr>
                    <w:t>3)</w:t>
                  </w:r>
                </w:p>
                <w:p w:rsidR="000B7C7C" w:rsidRPr="004D51DB" w:rsidRDefault="000B7C7C" w:rsidP="000B7C7C">
                  <w:pPr>
                    <w:ind w:left="360"/>
                    <w:rPr>
                      <w:sz w:val="22"/>
                      <w:szCs w:val="22"/>
                    </w:rPr>
                  </w:pPr>
                  <w:r>
                    <w:rPr>
                      <w:sz w:val="22"/>
                      <w:szCs w:val="22"/>
                    </w:rPr>
                    <w:t xml:space="preserve">Collaborative </w:t>
                  </w:r>
                  <w:r w:rsidRPr="004D51DB">
                    <w:rPr>
                      <w:sz w:val="22"/>
                      <w:szCs w:val="22"/>
                    </w:rPr>
                    <w:t xml:space="preserve">Design-Build, </w:t>
                  </w:r>
                  <w:r w:rsidR="009C20F6">
                    <w:rPr>
                      <w:sz w:val="22"/>
                      <w:szCs w:val="22"/>
                    </w:rPr>
                    <w:t xml:space="preserve">35.10, </w:t>
                  </w:r>
                  <w:r w:rsidRPr="004D51DB">
                    <w:rPr>
                      <w:sz w:val="22"/>
                      <w:szCs w:val="22"/>
                    </w:rPr>
                    <w:t xml:space="preserve">35.06 / </w:t>
                  </w:r>
                  <w:r>
                    <w:rPr>
                      <w:sz w:val="22"/>
                      <w:szCs w:val="22"/>
                    </w:rPr>
                    <w:t>35.06-</w:t>
                  </w:r>
                  <w:proofErr w:type="gramStart"/>
                  <w:r w:rsidR="00FA4A7D">
                    <w:rPr>
                      <w:sz w:val="22"/>
                      <w:szCs w:val="22"/>
                    </w:rPr>
                    <w:t>a(</w:t>
                  </w:r>
                  <w:proofErr w:type="gramEnd"/>
                  <w:r w:rsidR="00FA4A7D">
                    <w:rPr>
                      <w:sz w:val="22"/>
                      <w:szCs w:val="22"/>
                    </w:rPr>
                    <w:t>3)</w:t>
                  </w:r>
                </w:p>
                <w:p w:rsidR="00BB0D39" w:rsidRPr="004D51DB" w:rsidRDefault="00BB0D39" w:rsidP="004D51DB">
                  <w:pPr>
                    <w:ind w:left="360"/>
                    <w:rPr>
                      <w:sz w:val="22"/>
                      <w:szCs w:val="22"/>
                    </w:rPr>
                  </w:pPr>
                  <w:r w:rsidRPr="004D51DB">
                    <w:rPr>
                      <w:sz w:val="22"/>
                      <w:szCs w:val="22"/>
                    </w:rPr>
                    <w:t xml:space="preserve">CM at Risk, </w:t>
                  </w:r>
                  <w:r w:rsidR="009C20F6">
                    <w:rPr>
                      <w:sz w:val="22"/>
                      <w:szCs w:val="22"/>
                    </w:rPr>
                    <w:t xml:space="preserve">3.03, </w:t>
                  </w:r>
                  <w:r w:rsidR="004D51DB" w:rsidRPr="004D51DB">
                    <w:rPr>
                      <w:sz w:val="22"/>
                      <w:szCs w:val="22"/>
                    </w:rPr>
                    <w:t xml:space="preserve">4.07 / </w:t>
                  </w:r>
                  <w:r w:rsidR="000B7C7C">
                    <w:rPr>
                      <w:sz w:val="22"/>
                      <w:szCs w:val="22"/>
                    </w:rPr>
                    <w:t>4.07-</w:t>
                  </w:r>
                  <w:proofErr w:type="gramStart"/>
                  <w:r w:rsidR="00FA4A7D">
                    <w:rPr>
                      <w:sz w:val="22"/>
                      <w:szCs w:val="22"/>
                    </w:rPr>
                    <w:t>a(</w:t>
                  </w:r>
                  <w:proofErr w:type="gramEnd"/>
                  <w:r w:rsidR="00FA4A7D">
                    <w:rPr>
                      <w:sz w:val="22"/>
                      <w:szCs w:val="22"/>
                    </w:rPr>
                    <w:t>3)</w:t>
                  </w:r>
                </w:p>
                <w:p w:rsidR="000B7C7C" w:rsidRPr="004D51DB" w:rsidRDefault="000B7C7C" w:rsidP="000B7C7C">
                  <w:pPr>
                    <w:ind w:left="360"/>
                    <w:rPr>
                      <w:sz w:val="22"/>
                      <w:szCs w:val="22"/>
                    </w:rPr>
                  </w:pPr>
                  <w:r w:rsidRPr="004D51DB">
                    <w:rPr>
                      <w:sz w:val="22"/>
                      <w:szCs w:val="22"/>
                    </w:rPr>
                    <w:t xml:space="preserve">Design-Bid-Build (Minors), </w:t>
                  </w:r>
                  <w:r w:rsidR="009C20F6">
                    <w:rPr>
                      <w:sz w:val="22"/>
                      <w:szCs w:val="22"/>
                    </w:rPr>
                    <w:t xml:space="preserve">3.04, </w:t>
                  </w:r>
                  <w:r w:rsidRPr="004D51DB">
                    <w:rPr>
                      <w:sz w:val="22"/>
                      <w:szCs w:val="22"/>
                    </w:rPr>
                    <w:t>4.06 / 4.06-c</w:t>
                  </w:r>
                </w:p>
                <w:p w:rsidR="00BB0D39" w:rsidRPr="004D51DB" w:rsidRDefault="00BB0D39" w:rsidP="004D51DB">
                  <w:pPr>
                    <w:ind w:left="360"/>
                    <w:rPr>
                      <w:sz w:val="22"/>
                      <w:szCs w:val="22"/>
                    </w:rPr>
                  </w:pPr>
                  <w:r w:rsidRPr="004D51DB">
                    <w:rPr>
                      <w:sz w:val="22"/>
                      <w:szCs w:val="22"/>
                    </w:rPr>
                    <w:t>J</w:t>
                  </w:r>
                  <w:r w:rsidR="009C20F6">
                    <w:rPr>
                      <w:sz w:val="22"/>
                      <w:szCs w:val="22"/>
                    </w:rPr>
                    <w:t xml:space="preserve">ob </w:t>
                  </w:r>
                  <w:r w:rsidRPr="004D51DB">
                    <w:rPr>
                      <w:sz w:val="22"/>
                      <w:szCs w:val="22"/>
                    </w:rPr>
                    <w:t>O</w:t>
                  </w:r>
                  <w:r w:rsidR="009C20F6">
                    <w:rPr>
                      <w:sz w:val="22"/>
                      <w:szCs w:val="22"/>
                    </w:rPr>
                    <w:t xml:space="preserve">rder </w:t>
                  </w:r>
                  <w:r w:rsidRPr="004D51DB">
                    <w:rPr>
                      <w:sz w:val="22"/>
                      <w:szCs w:val="22"/>
                    </w:rPr>
                    <w:t>C</w:t>
                  </w:r>
                  <w:r w:rsidR="009C20F6">
                    <w:rPr>
                      <w:sz w:val="22"/>
                      <w:szCs w:val="22"/>
                    </w:rPr>
                    <w:t>ontract</w:t>
                  </w:r>
                  <w:r w:rsidRPr="004D51DB">
                    <w:rPr>
                      <w:sz w:val="22"/>
                      <w:szCs w:val="22"/>
                    </w:rPr>
                    <w:t xml:space="preserve">, </w:t>
                  </w:r>
                  <w:r w:rsidR="009C20F6">
                    <w:rPr>
                      <w:sz w:val="22"/>
                      <w:szCs w:val="22"/>
                    </w:rPr>
                    <w:t xml:space="preserve">3.04, </w:t>
                  </w:r>
                  <w:r w:rsidR="004D51DB" w:rsidRPr="004D51DB">
                    <w:rPr>
                      <w:sz w:val="22"/>
                      <w:szCs w:val="22"/>
                    </w:rPr>
                    <w:t xml:space="preserve">4.06 / </w:t>
                  </w:r>
                  <w:r w:rsidRPr="004D51DB">
                    <w:rPr>
                      <w:sz w:val="22"/>
                      <w:szCs w:val="22"/>
                    </w:rPr>
                    <w:t>4.06-</w:t>
                  </w:r>
                  <w:r w:rsidR="000B7C7C">
                    <w:rPr>
                      <w:sz w:val="22"/>
                      <w:szCs w:val="22"/>
                    </w:rPr>
                    <w:t>C</w:t>
                  </w:r>
                </w:p>
              </w:txbxContent>
            </v:textbox>
          </v:shape>
        </w:pict>
      </w:r>
    </w:p>
    <w:p w:rsidR="00A3527E" w:rsidRDefault="00A3527E">
      <w:pPr>
        <w:tabs>
          <w:tab w:val="left" w:pos="1800"/>
        </w:tabs>
        <w:ind w:left="720" w:right="720"/>
        <w:jc w:val="both"/>
      </w:pPr>
    </w:p>
    <w:p w:rsidR="00A3527E" w:rsidRDefault="00A3527E">
      <w:pPr>
        <w:tabs>
          <w:tab w:val="left" w:pos="1800"/>
        </w:tabs>
        <w:ind w:left="720" w:right="720"/>
        <w:jc w:val="both"/>
      </w:pPr>
    </w:p>
    <w:p w:rsidR="00A3527E" w:rsidRDefault="00A3527E">
      <w:pPr>
        <w:tabs>
          <w:tab w:val="left" w:pos="1800"/>
        </w:tabs>
        <w:ind w:left="720" w:right="720"/>
        <w:jc w:val="both"/>
      </w:pPr>
      <w:r>
        <w:t>Name</w:t>
      </w:r>
    </w:p>
    <w:p w:rsidR="00A3527E" w:rsidRDefault="00A3527E">
      <w:pPr>
        <w:tabs>
          <w:tab w:val="left" w:pos="1800"/>
        </w:tabs>
        <w:ind w:left="720" w:right="720"/>
        <w:jc w:val="both"/>
      </w:pPr>
      <w:r>
        <w:t>Title</w:t>
      </w:r>
    </w:p>
    <w:p w:rsidR="00A3527E" w:rsidRDefault="00A3527E">
      <w:pPr>
        <w:tabs>
          <w:tab w:val="left" w:pos="1800"/>
        </w:tabs>
        <w:ind w:left="720" w:right="720"/>
        <w:jc w:val="both"/>
      </w:pPr>
      <w:r>
        <w:t xml:space="preserve">Department </w:t>
      </w:r>
    </w:p>
    <w:p w:rsidR="00A3527E" w:rsidRDefault="00A3527E">
      <w:pPr>
        <w:tabs>
          <w:tab w:val="left" w:pos="1800"/>
        </w:tabs>
        <w:ind w:left="720" w:right="720"/>
        <w:jc w:val="both"/>
      </w:pPr>
    </w:p>
    <w:p w:rsidR="00A3527E" w:rsidRDefault="00A3527E">
      <w:pPr>
        <w:tabs>
          <w:tab w:val="left" w:pos="1800"/>
        </w:tabs>
        <w:ind w:left="720" w:right="720"/>
        <w:jc w:val="both"/>
      </w:pPr>
      <w:r>
        <w:t>Initials</w:t>
      </w:r>
    </w:p>
    <w:p w:rsidR="00A3527E" w:rsidRDefault="00A3527E">
      <w:pPr>
        <w:tabs>
          <w:tab w:val="left" w:pos="1800"/>
        </w:tabs>
        <w:ind w:left="720" w:right="720"/>
        <w:jc w:val="both"/>
      </w:pPr>
    </w:p>
    <w:p w:rsidR="00A3527E" w:rsidRDefault="00A3527E">
      <w:pPr>
        <w:tabs>
          <w:tab w:val="left" w:pos="1800"/>
        </w:tabs>
        <w:ind w:left="720" w:right="720"/>
        <w:jc w:val="both"/>
      </w:pPr>
      <w:r>
        <w:t>Enclosures</w:t>
      </w:r>
    </w:p>
    <w:p w:rsidR="00A3527E" w:rsidRDefault="00A3527E">
      <w:pPr>
        <w:tabs>
          <w:tab w:val="left" w:pos="1800"/>
        </w:tabs>
        <w:ind w:left="720" w:right="720"/>
        <w:jc w:val="both"/>
      </w:pPr>
    </w:p>
    <w:p w:rsidR="00A3527E" w:rsidRDefault="00A3527E">
      <w:pPr>
        <w:tabs>
          <w:tab w:val="left" w:pos="1260"/>
        </w:tabs>
        <w:ind w:left="720" w:right="720"/>
        <w:jc w:val="both"/>
      </w:pPr>
      <w:r>
        <w:t>c:</w:t>
      </w:r>
      <w:r>
        <w:tab/>
        <w:t>Architect</w:t>
      </w:r>
    </w:p>
    <w:p w:rsidR="00A3527E" w:rsidRDefault="00A3527E">
      <w:pPr>
        <w:tabs>
          <w:tab w:val="left" w:pos="1260"/>
        </w:tabs>
        <w:ind w:left="720" w:right="720"/>
        <w:jc w:val="both"/>
      </w:pPr>
      <w:r>
        <w:tab/>
        <w:t>Exec</w:t>
      </w:r>
      <w:r w:rsidR="00EC2FA1">
        <w:t>utive Facilities Officer</w:t>
      </w:r>
      <w:r w:rsidR="00A73639">
        <w:t xml:space="preserve"> (if not the signatory on this letter)</w:t>
      </w:r>
    </w:p>
    <w:p w:rsidR="00A3527E" w:rsidRDefault="00A3527E">
      <w:pPr>
        <w:tabs>
          <w:tab w:val="left" w:pos="1260"/>
        </w:tabs>
        <w:ind w:left="720" w:right="720"/>
        <w:jc w:val="both"/>
      </w:pPr>
      <w:r>
        <w:tab/>
        <w:t>Construction Administrator</w:t>
      </w:r>
    </w:p>
    <w:p w:rsidR="00A3527E" w:rsidRDefault="00A3527E">
      <w:pPr>
        <w:tabs>
          <w:tab w:val="left" w:pos="1260"/>
        </w:tabs>
        <w:ind w:left="720" w:right="720"/>
        <w:jc w:val="both"/>
      </w:pPr>
      <w:r>
        <w:tab/>
      </w:r>
      <w:r w:rsidR="00EC2FA1">
        <w:t xml:space="preserve">Campus </w:t>
      </w:r>
      <w:r>
        <w:t>Architect</w:t>
      </w:r>
    </w:p>
    <w:p w:rsidR="00A3527E" w:rsidRDefault="00A3527E">
      <w:pPr>
        <w:tabs>
          <w:tab w:val="left" w:pos="1260"/>
        </w:tabs>
        <w:ind w:left="720" w:right="720"/>
        <w:jc w:val="both"/>
      </w:pPr>
      <w:r>
        <w:tab/>
      </w:r>
      <w:r w:rsidR="00EC2FA1">
        <w:t xml:space="preserve">Campus </w:t>
      </w:r>
      <w:r>
        <w:t>Facility Planner</w:t>
      </w:r>
    </w:p>
    <w:p w:rsidR="00A3527E" w:rsidRDefault="00A3527E">
      <w:pPr>
        <w:ind w:left="720" w:right="720"/>
        <w:jc w:val="right"/>
        <w:rPr>
          <w:b/>
          <w:sz w:val="28"/>
        </w:rPr>
      </w:pPr>
      <w:r>
        <w:br w:type="page"/>
      </w:r>
      <w:r>
        <w:rPr>
          <w:b/>
          <w:sz w:val="28"/>
        </w:rPr>
        <w:lastRenderedPageBreak/>
        <w:t>The Trustees of</w:t>
      </w:r>
    </w:p>
    <w:p w:rsidR="00A3527E" w:rsidRDefault="00A3527E">
      <w:pPr>
        <w:ind w:left="720" w:right="720"/>
        <w:jc w:val="right"/>
        <w:rPr>
          <w:b/>
          <w:sz w:val="28"/>
        </w:rPr>
      </w:pPr>
      <w:r>
        <w:rPr>
          <w:b/>
          <w:sz w:val="28"/>
        </w:rPr>
        <w:t>The California State University</w:t>
      </w:r>
    </w:p>
    <w:p w:rsidR="00A3527E" w:rsidRDefault="00A3527E">
      <w:pPr>
        <w:ind w:left="720" w:right="720"/>
        <w:jc w:val="right"/>
        <w:rPr>
          <w:b/>
        </w:rPr>
      </w:pPr>
      <w:r>
        <w:rPr>
          <w:b/>
        </w:rPr>
        <w:t>Project No.</w:t>
      </w:r>
      <w:r>
        <w:rPr>
          <w:bCs/>
          <w:u w:val="single"/>
        </w:rPr>
        <w:tab/>
      </w:r>
      <w:r>
        <w:rPr>
          <w:bCs/>
          <w:u w:val="single"/>
        </w:rPr>
        <w:tab/>
      </w:r>
    </w:p>
    <w:p w:rsidR="00A3527E" w:rsidRDefault="00A3527E">
      <w:pPr>
        <w:ind w:left="720" w:right="720"/>
        <w:jc w:val="right"/>
        <w:rPr>
          <w:b/>
        </w:rPr>
      </w:pPr>
      <w:r>
        <w:rPr>
          <w:b/>
        </w:rPr>
        <w:t>Contract No</w:t>
      </w:r>
      <w:r>
        <w:rPr>
          <w:bCs/>
        </w:rPr>
        <w:t>.</w:t>
      </w:r>
      <w:r>
        <w:rPr>
          <w:bCs/>
          <w:u w:val="single"/>
        </w:rPr>
        <w:tab/>
      </w:r>
      <w:r>
        <w:rPr>
          <w:bCs/>
          <w:u w:val="single"/>
        </w:rPr>
        <w:tab/>
      </w:r>
    </w:p>
    <w:p w:rsidR="00A3527E" w:rsidRDefault="00A3527E">
      <w:pPr>
        <w:ind w:left="720" w:right="720"/>
        <w:jc w:val="both"/>
      </w:pPr>
    </w:p>
    <w:p w:rsidR="00A3527E" w:rsidRDefault="00A3527E">
      <w:pPr>
        <w:ind w:left="720" w:right="720"/>
        <w:jc w:val="both"/>
      </w:pPr>
    </w:p>
    <w:p w:rsidR="00A3527E" w:rsidRDefault="00A3527E">
      <w:pPr>
        <w:ind w:left="720" w:right="720"/>
        <w:jc w:val="both"/>
      </w:pPr>
      <w:r>
        <w:t>This endorsement is attached to and forms part of the Certificates of Insurance dated</w:t>
      </w:r>
      <w:r>
        <w:rPr>
          <w:u w:val="single"/>
        </w:rPr>
        <w:tab/>
      </w:r>
      <w:r w:rsidR="00A73639">
        <w:rPr>
          <w:u w:val="single"/>
        </w:rPr>
        <w:tab/>
        <w:t xml:space="preserve"> </w:t>
      </w:r>
      <w:r>
        <w:t>in favor of:</w:t>
      </w:r>
    </w:p>
    <w:p w:rsidR="00A3527E" w:rsidRDefault="00A3527E">
      <w:pPr>
        <w:ind w:left="720" w:right="720"/>
        <w:jc w:val="both"/>
        <w:rPr>
          <w:bCs/>
        </w:rPr>
      </w:pPr>
    </w:p>
    <w:p w:rsidR="00A3527E" w:rsidRDefault="00A3527E">
      <w:pPr>
        <w:ind w:left="720" w:right="720"/>
        <w:rPr>
          <w:color w:val="000000"/>
        </w:rPr>
      </w:pPr>
      <w:r>
        <w:rPr>
          <w:color w:val="000000"/>
        </w:rPr>
        <w:t>The insurance policies shall contain, or be endorsed to contain, the following provisions.</w:t>
      </w:r>
    </w:p>
    <w:p w:rsidR="00BB0D39" w:rsidRDefault="00BB0D39">
      <w:pPr>
        <w:numPr>
          <w:ilvl w:val="1"/>
          <w:numId w:val="1"/>
        </w:numPr>
        <w:ind w:left="1425" w:right="720" w:hanging="705"/>
        <w:rPr>
          <w:color w:val="000000"/>
        </w:rPr>
      </w:pPr>
      <w:r>
        <w:rPr>
          <w:color w:val="000000"/>
        </w:rPr>
        <w:t>For General and Automobile Liability Policies</w:t>
      </w:r>
    </w:p>
    <w:p w:rsidR="00A3527E" w:rsidRDefault="00BB0D39" w:rsidP="00C13E28">
      <w:pPr>
        <w:ind w:left="1764" w:right="720" w:hanging="324"/>
        <w:rPr>
          <w:color w:val="000000"/>
        </w:rPr>
      </w:pPr>
      <w:r>
        <w:rPr>
          <w:color w:val="000000"/>
        </w:rPr>
        <w:t>(a) G</w:t>
      </w:r>
      <w:r w:rsidR="00A3527E">
        <w:rPr>
          <w:color w:val="000000"/>
        </w:rPr>
        <w:t xml:space="preserve">eneral </w:t>
      </w:r>
      <w:r>
        <w:rPr>
          <w:color w:val="000000"/>
        </w:rPr>
        <w:t>L</w:t>
      </w:r>
      <w:r w:rsidR="00A3527E">
        <w:rPr>
          <w:color w:val="000000"/>
        </w:rPr>
        <w:t>iability</w:t>
      </w:r>
      <w:r>
        <w:rPr>
          <w:color w:val="000000"/>
        </w:rPr>
        <w:t>:</w:t>
      </w:r>
      <w:r w:rsidR="00A3527E">
        <w:rPr>
          <w:color w:val="000000"/>
        </w:rPr>
        <w:t xml:space="preserve"> </w:t>
      </w:r>
      <w:r w:rsidR="004D51DB">
        <w:rPr>
          <w:color w:val="000000"/>
        </w:rPr>
        <w:t xml:space="preserve"> T</w:t>
      </w:r>
      <w:r w:rsidR="00A3527E">
        <w:rPr>
          <w:color w:val="000000"/>
        </w:rPr>
        <w:t>he State of California, the Trust</w:t>
      </w:r>
      <w:r w:rsidR="00C13E28">
        <w:rPr>
          <w:color w:val="000000"/>
        </w:rPr>
        <w:t>e</w:t>
      </w:r>
      <w:r w:rsidR="00A3527E">
        <w:rPr>
          <w:color w:val="000000"/>
        </w:rPr>
        <w:t>es of the California State University, the University, their officers, employees, representatives, volunteers, and agents are to be</w:t>
      </w:r>
      <w:r>
        <w:rPr>
          <w:color w:val="000000"/>
        </w:rPr>
        <w:t xml:space="preserve"> covered as additional insureds;</w:t>
      </w:r>
    </w:p>
    <w:p w:rsidR="004D51DB" w:rsidRDefault="00BB0D39" w:rsidP="00BB0D39">
      <w:pPr>
        <w:ind w:left="1764" w:right="720" w:hanging="324"/>
        <w:rPr>
          <w:color w:val="000000"/>
        </w:rPr>
      </w:pPr>
      <w:r>
        <w:rPr>
          <w:color w:val="000000"/>
        </w:rPr>
        <w:t>(b) Automobile Liabili</w:t>
      </w:r>
      <w:r w:rsidRPr="004D51DB">
        <w:rPr>
          <w:color w:val="000000"/>
        </w:rPr>
        <w:t xml:space="preserve">ty: </w:t>
      </w:r>
    </w:p>
    <w:p w:rsidR="00BB0D39" w:rsidRPr="004D51DB" w:rsidRDefault="004D51DB" w:rsidP="004D51DB">
      <w:pPr>
        <w:ind w:left="1764" w:right="720"/>
        <w:rPr>
          <w:color w:val="000000"/>
        </w:rPr>
      </w:pPr>
      <w:r w:rsidRPr="004D51DB">
        <w:t>Contractor shall use Insurance Service Office (ISO) Form Number CA 0001 covering “any auto”.</w:t>
      </w:r>
    </w:p>
    <w:p w:rsidR="00A3527E" w:rsidRDefault="00A3527E">
      <w:pPr>
        <w:numPr>
          <w:ilvl w:val="1"/>
          <w:numId w:val="1"/>
        </w:numPr>
        <w:ind w:left="1425" w:right="720" w:hanging="705"/>
        <w:rPr>
          <w:color w:val="000000"/>
        </w:rPr>
      </w:pPr>
      <w:r>
        <w:rPr>
          <w:color w:val="000000"/>
        </w:rPr>
        <w:t>For any claims related to the work, the Contractor’s insurance coverage shall be primary insurance as respects the State of California, the Trustees of the California State University, the University, their officers, employees, representa</w:t>
      </w:r>
      <w:r w:rsidR="00EC2FA1">
        <w:rPr>
          <w:color w:val="000000"/>
        </w:rPr>
        <w:t xml:space="preserve">tives, volunteers, and agents. </w:t>
      </w:r>
      <w:r>
        <w:rPr>
          <w:color w:val="000000"/>
        </w:rPr>
        <w:t>Any insurance or self-insurance maintained by the State of California, the Trustees of the California State University, the University, their officers, employees, representatives, volunteers, and agents shall be in excess of the Contractor’s insurance and shall not contribute with it.</w:t>
      </w:r>
    </w:p>
    <w:p w:rsidR="00A3527E" w:rsidRDefault="00A23DCB">
      <w:pPr>
        <w:numPr>
          <w:ilvl w:val="1"/>
          <w:numId w:val="1"/>
        </w:numPr>
        <w:ind w:left="1425" w:right="720" w:hanging="705"/>
        <w:rPr>
          <w:color w:val="000000"/>
        </w:rPr>
      </w:pPr>
      <w:r>
        <w:rPr>
          <w:color w:val="000000"/>
        </w:rPr>
        <w:t xml:space="preserve">The Contractor shall immediately upon receipt of any notice of cancellation or any notice of non-renewal of any insurance required under this Article </w:t>
      </w:r>
      <w:r w:rsidRPr="009C20F6">
        <w:rPr>
          <w:color w:val="000000"/>
          <w:highlight w:val="yellow"/>
        </w:rPr>
        <w:t>4.06</w:t>
      </w:r>
      <w:r>
        <w:rPr>
          <w:color w:val="000000"/>
        </w:rPr>
        <w:t>, provide written notice of any such insurance cancellation or non-renewal by certified mail to the University.</w:t>
      </w:r>
    </w:p>
    <w:p w:rsidR="00BD6397" w:rsidRDefault="00A3527E" w:rsidP="00BD6397">
      <w:pPr>
        <w:numPr>
          <w:ilvl w:val="1"/>
          <w:numId w:val="1"/>
        </w:numPr>
        <w:tabs>
          <w:tab w:val="clear" w:pos="1440"/>
        </w:tabs>
        <w:ind w:right="720"/>
        <w:rPr>
          <w:color w:val="000000"/>
        </w:rPr>
      </w:pPr>
      <w:r>
        <w:rPr>
          <w:color w:val="000000"/>
        </w:rPr>
        <w:t>The State of California, the Trustees of the California State University, the University, their officers, employees, representatives, volunteers, and agents shall not by reason of their inclusion as additional insureds incur liability to the insurance carriers for payment of premiums for such insurance.</w:t>
      </w:r>
    </w:p>
    <w:p w:rsidR="00A3527E" w:rsidRDefault="00BD6397" w:rsidP="00BD6397">
      <w:pPr>
        <w:ind w:left="720" w:right="720"/>
        <w:rPr>
          <w:color w:val="000000"/>
        </w:rPr>
      </w:pPr>
      <w:r w:rsidRPr="00BB0D39">
        <w:rPr>
          <w:i/>
          <w:color w:val="FF0000"/>
          <w:highlight w:val="yellow"/>
        </w:rPr>
        <w:t>(</w:t>
      </w:r>
      <w:r w:rsidR="00A23DCB">
        <w:rPr>
          <w:i/>
          <w:color w:val="FF0000"/>
          <w:highlight w:val="yellow"/>
        </w:rPr>
        <w:t>D</w:t>
      </w:r>
      <w:r w:rsidR="00A23DCB">
        <w:rPr>
          <w:i/>
          <w:color w:val="FF0000"/>
          <w:highlight w:val="yellow"/>
        </w:rPr>
        <w:t xml:space="preserve">elete </w:t>
      </w:r>
      <w:r>
        <w:rPr>
          <w:i/>
          <w:color w:val="FF0000"/>
          <w:highlight w:val="yellow"/>
        </w:rPr>
        <w:t xml:space="preserve">#5 for Minor Cap and JOC agreements </w:t>
      </w:r>
      <w:r w:rsidR="00A23DCB">
        <w:rPr>
          <w:i/>
          <w:color w:val="FF0000"/>
          <w:highlight w:val="yellow"/>
        </w:rPr>
        <w:t>and</w:t>
      </w:r>
      <w:r w:rsidR="00A23DCB">
        <w:rPr>
          <w:i/>
          <w:color w:val="FF0000"/>
          <w:highlight w:val="yellow"/>
        </w:rPr>
        <w:t xml:space="preserve"> </w:t>
      </w:r>
      <w:r w:rsidR="00A23DCB">
        <w:rPr>
          <w:i/>
          <w:color w:val="FF0000"/>
          <w:highlight w:val="yellow"/>
        </w:rPr>
        <w:t xml:space="preserve">for all agreements </w:t>
      </w:r>
      <w:r>
        <w:rPr>
          <w:i/>
          <w:color w:val="FF0000"/>
          <w:highlight w:val="yellow"/>
        </w:rPr>
        <w:t>for project</w:t>
      </w:r>
      <w:r w:rsidR="00A23DCB">
        <w:rPr>
          <w:i/>
          <w:color w:val="FF0000"/>
          <w:highlight w:val="yellow"/>
        </w:rPr>
        <w:t>s</w:t>
      </w:r>
      <w:r>
        <w:rPr>
          <w:i/>
          <w:color w:val="FF0000"/>
          <w:highlight w:val="yellow"/>
        </w:rPr>
        <w:t xml:space="preserve"> </w:t>
      </w:r>
      <w:r w:rsidR="00A23DCB">
        <w:rPr>
          <w:i/>
          <w:color w:val="FF0000"/>
          <w:highlight w:val="yellow"/>
        </w:rPr>
        <w:t>to</w:t>
      </w:r>
      <w:r w:rsidR="00A23DCB">
        <w:rPr>
          <w:i/>
          <w:color w:val="FF0000"/>
          <w:highlight w:val="yellow"/>
        </w:rPr>
        <w:t xml:space="preserve"> </w:t>
      </w:r>
      <w:r>
        <w:rPr>
          <w:i/>
          <w:color w:val="FF0000"/>
          <w:highlight w:val="yellow"/>
        </w:rPr>
        <w:t>be</w:t>
      </w:r>
      <w:r w:rsidRPr="00BB0D39">
        <w:rPr>
          <w:i/>
          <w:color w:val="FF0000"/>
          <w:highlight w:val="yellow"/>
        </w:rPr>
        <w:t xml:space="preserve"> </w:t>
      </w:r>
      <w:r>
        <w:rPr>
          <w:i/>
          <w:color w:val="FF0000"/>
          <w:highlight w:val="yellow"/>
        </w:rPr>
        <w:t xml:space="preserve">enrolled </w:t>
      </w:r>
      <w:r w:rsidRPr="00BB0D39">
        <w:rPr>
          <w:i/>
          <w:color w:val="FF0000"/>
          <w:highlight w:val="yellow"/>
        </w:rPr>
        <w:t>in CSU B</w:t>
      </w:r>
      <w:r w:rsidR="00A23DCB">
        <w:rPr>
          <w:i/>
          <w:color w:val="FF0000"/>
          <w:highlight w:val="yellow"/>
        </w:rPr>
        <w:t>ui</w:t>
      </w:r>
      <w:r w:rsidRPr="00BB0D39">
        <w:rPr>
          <w:i/>
          <w:color w:val="FF0000"/>
          <w:highlight w:val="yellow"/>
        </w:rPr>
        <w:t>ld</w:t>
      </w:r>
      <w:r w:rsidR="00A23DCB">
        <w:rPr>
          <w:i/>
          <w:color w:val="FF0000"/>
          <w:highlight w:val="yellow"/>
        </w:rPr>
        <w:t>e</w:t>
      </w:r>
      <w:r w:rsidRPr="00BB0D39">
        <w:rPr>
          <w:i/>
          <w:color w:val="FF0000"/>
          <w:highlight w:val="yellow"/>
        </w:rPr>
        <w:t>rs Risk Ins</w:t>
      </w:r>
      <w:r w:rsidR="00A23DCB">
        <w:rPr>
          <w:i/>
          <w:color w:val="FF0000"/>
          <w:highlight w:val="yellow"/>
        </w:rPr>
        <w:t>urance</w:t>
      </w:r>
      <w:r w:rsidRPr="00BB0D39">
        <w:rPr>
          <w:i/>
          <w:color w:val="FF0000"/>
          <w:highlight w:val="yellow"/>
        </w:rPr>
        <w:t xml:space="preserve"> Program.)</w:t>
      </w:r>
    </w:p>
    <w:p w:rsidR="00A3527E" w:rsidRPr="00BB0D39" w:rsidRDefault="00A3527E">
      <w:pPr>
        <w:numPr>
          <w:ilvl w:val="1"/>
          <w:numId w:val="1"/>
        </w:numPr>
        <w:ind w:left="1425" w:right="720" w:hanging="705"/>
        <w:rPr>
          <w:i/>
        </w:rPr>
      </w:pPr>
      <w:r>
        <w:rPr>
          <w:color w:val="000000"/>
        </w:rPr>
        <w:t>Course of construction coverage shall contain the following provisions:</w:t>
      </w:r>
    </w:p>
    <w:p w:rsidR="00A3527E" w:rsidRDefault="00A3527E">
      <w:pPr>
        <w:numPr>
          <w:ilvl w:val="2"/>
          <w:numId w:val="1"/>
        </w:numPr>
        <w:tabs>
          <w:tab w:val="clear" w:pos="2160"/>
        </w:tabs>
        <w:ind w:left="1425" w:right="720" w:firstLine="0"/>
        <w:rPr>
          <w:color w:val="000000"/>
        </w:rPr>
      </w:pPr>
      <w:r>
        <w:rPr>
          <w:color w:val="000000"/>
        </w:rPr>
        <w:t>The Trustees shall be named as loss payee; and</w:t>
      </w:r>
    </w:p>
    <w:p w:rsidR="00A3527E" w:rsidRDefault="00A3527E">
      <w:pPr>
        <w:ind w:left="1425" w:right="720"/>
        <w:jc w:val="both"/>
      </w:pPr>
      <w:r>
        <w:rPr>
          <w:color w:val="000000"/>
        </w:rPr>
        <w:t>(b)</w:t>
      </w:r>
      <w:r>
        <w:rPr>
          <w:color w:val="000000"/>
        </w:rPr>
        <w:tab/>
        <w:t>The insurer shall waive all rights of subrogation against the Trustees.</w:t>
      </w:r>
    </w:p>
    <w:p w:rsidR="00A3527E" w:rsidRDefault="00A3527E">
      <w:pPr>
        <w:ind w:left="720" w:right="720"/>
        <w:jc w:val="both"/>
        <w:rPr>
          <w:b/>
        </w:rPr>
      </w:pPr>
    </w:p>
    <w:p w:rsidR="00A3527E" w:rsidRDefault="00A3527E">
      <w:pPr>
        <w:ind w:left="720" w:right="720"/>
        <w:jc w:val="both"/>
        <w:rPr>
          <w:b/>
        </w:rPr>
      </w:pPr>
    </w:p>
    <w:p w:rsidR="00A3527E" w:rsidRDefault="00A3527E">
      <w:pPr>
        <w:ind w:left="720" w:right="720"/>
        <w:jc w:val="both"/>
        <w:rPr>
          <w:b/>
        </w:rPr>
      </w:pPr>
    </w:p>
    <w:p w:rsidR="00A3527E" w:rsidRDefault="00A3527E">
      <w:pPr>
        <w:ind w:left="720" w:right="720"/>
        <w:jc w:val="both"/>
        <w:rPr>
          <w:b/>
        </w:rPr>
      </w:pPr>
    </w:p>
    <w:p w:rsidR="00A3527E" w:rsidRDefault="00A3527E">
      <w:pPr>
        <w:ind w:left="720" w:right="720"/>
        <w:jc w:val="both"/>
      </w:pPr>
      <w:r>
        <w:t xml:space="preserve">Authorized Signature </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p>
    <w:p w:rsidR="00A3527E" w:rsidRDefault="00A3527E">
      <w:pPr>
        <w:ind w:left="720" w:right="720"/>
      </w:pPr>
    </w:p>
    <w:sectPr w:rsidR="00A3527E">
      <w:headerReference w:type="default" r:id="rId7"/>
      <w:footerReference w:type="default" r:id="rId8"/>
      <w:headerReference w:type="first" r:id="rId9"/>
      <w:footerReference w:type="first" r:id="rId10"/>
      <w:type w:val="continuous"/>
      <w:pgSz w:w="12240" w:h="15840"/>
      <w:pgMar w:top="1440" w:right="72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21" w:rsidRDefault="00B14821">
      <w:r>
        <w:separator/>
      </w:r>
    </w:p>
  </w:endnote>
  <w:endnote w:type="continuationSeparator" w:id="0">
    <w:p w:rsidR="00B14821" w:rsidRDefault="00B1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7E" w:rsidRDefault="00A3527E">
    <w:pPr>
      <w:pStyle w:val="Footer"/>
      <w:widowControl w:val="0"/>
      <w:tabs>
        <w:tab w:val="clear" w:pos="8640"/>
        <w:tab w:val="right" w:pos="10089"/>
      </w:tabs>
      <w:ind w:left="684" w:right="711"/>
      <w:jc w:val="both"/>
      <w:rPr>
        <w:rFonts w:ascii="Garamond" w:hAnsi="Garamond"/>
        <w:bCs/>
        <w:i/>
        <w:iC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7E" w:rsidRDefault="00A3527E">
    <w:pPr>
      <w:pStyle w:val="Footer"/>
      <w:widowControl w:val="0"/>
      <w:tabs>
        <w:tab w:val="clear" w:pos="8640"/>
        <w:tab w:val="right" w:pos="10089"/>
      </w:tabs>
      <w:ind w:left="684" w:right="711"/>
      <w:jc w:val="both"/>
      <w:rPr>
        <w:rFonts w:ascii="Garamond" w:hAnsi="Garamond"/>
        <w:bCs/>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21" w:rsidRDefault="00B14821">
      <w:r>
        <w:separator/>
      </w:r>
    </w:p>
  </w:footnote>
  <w:footnote w:type="continuationSeparator" w:id="0">
    <w:p w:rsidR="00B14821" w:rsidRDefault="00B1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7E" w:rsidRDefault="00A3527E">
    <w:pPr>
      <w:pStyle w:val="Header"/>
      <w:widowControl w:val="0"/>
      <w:tabs>
        <w:tab w:val="clear" w:pos="4320"/>
        <w:tab w:val="clear" w:pos="8640"/>
        <w:tab w:val="center" w:pos="5220"/>
        <w:tab w:val="right" w:pos="10440"/>
      </w:tabs>
      <w:ind w:right="360"/>
      <w:jc w:val="both"/>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7E" w:rsidRPr="00244268" w:rsidRDefault="00A3527E">
    <w:pPr>
      <w:pStyle w:val="Footer"/>
      <w:widowControl w:val="0"/>
      <w:tabs>
        <w:tab w:val="clear" w:pos="4320"/>
        <w:tab w:val="clear" w:pos="8640"/>
      </w:tabs>
      <w:rPr>
        <w:rFonts w:ascii="Times New Roman" w:hAnsi="Times New Roman"/>
        <w:i/>
        <w:color w:val="FF0000"/>
      </w:rPr>
    </w:pPr>
    <w:r w:rsidRPr="00244268">
      <w:rPr>
        <w:rFonts w:ascii="Times New Roman" w:hAnsi="Times New Roman"/>
        <w:i/>
        <w:color w:val="FF0000"/>
        <w:highlight w:val="yellow"/>
      </w:rPr>
      <w:t>Note:  Delete item no. 5 on 3</w:t>
    </w:r>
    <w:r w:rsidRPr="00244268">
      <w:rPr>
        <w:rFonts w:ascii="Times New Roman" w:hAnsi="Times New Roman"/>
        <w:i/>
        <w:color w:val="FF0000"/>
        <w:highlight w:val="yellow"/>
        <w:vertAlign w:val="superscript"/>
      </w:rPr>
      <w:t>rd</w:t>
    </w:r>
    <w:r w:rsidRPr="00244268">
      <w:rPr>
        <w:rFonts w:ascii="Times New Roman" w:hAnsi="Times New Roman"/>
        <w:i/>
        <w:color w:val="FF0000"/>
        <w:highlight w:val="yellow"/>
      </w:rPr>
      <w:t xml:space="preserve"> page if project is </w:t>
    </w:r>
    <w:r w:rsidR="00244268" w:rsidRPr="00244268">
      <w:rPr>
        <w:rFonts w:ascii="Times New Roman" w:hAnsi="Times New Roman"/>
        <w:i/>
        <w:color w:val="FF0000"/>
        <w:highlight w:val="yellow"/>
      </w:rPr>
      <w:t>Minor Cap or JOC, or if project is</w:t>
    </w:r>
    <w:r w:rsidR="00E76A61">
      <w:rPr>
        <w:rFonts w:ascii="Times New Roman" w:hAnsi="Times New Roman"/>
        <w:i/>
        <w:color w:val="FF0000"/>
        <w:highlight w:val="yellow"/>
      </w:rPr>
      <w:t xml:space="preserve"> to be</w:t>
    </w:r>
    <w:r w:rsidR="00244268" w:rsidRPr="00244268">
      <w:rPr>
        <w:rFonts w:ascii="Times New Roman" w:hAnsi="Times New Roman"/>
        <w:i/>
        <w:color w:val="FF0000"/>
        <w:highlight w:val="yellow"/>
      </w:rPr>
      <w:t xml:space="preserve"> </w:t>
    </w:r>
    <w:r w:rsidRPr="00244268">
      <w:rPr>
        <w:rFonts w:ascii="Times New Roman" w:hAnsi="Times New Roman"/>
        <w:i/>
        <w:color w:val="FF0000"/>
        <w:highlight w:val="yellow"/>
      </w:rPr>
      <w:t xml:space="preserve">enrolled in CSU </w:t>
    </w:r>
    <w:proofErr w:type="spellStart"/>
    <w:r w:rsidRPr="00244268">
      <w:rPr>
        <w:rFonts w:ascii="Times New Roman" w:hAnsi="Times New Roman"/>
        <w:i/>
        <w:color w:val="FF0000"/>
        <w:highlight w:val="yellow"/>
      </w:rPr>
      <w:t>Bldrs</w:t>
    </w:r>
    <w:proofErr w:type="spellEnd"/>
    <w:r w:rsidRPr="00244268">
      <w:rPr>
        <w:rFonts w:ascii="Times New Roman" w:hAnsi="Times New Roman"/>
        <w:i/>
        <w:color w:val="FF0000"/>
        <w:highlight w:val="yellow"/>
      </w:rPr>
      <w:t xml:space="preserve"> Risk Ins Program.</w:t>
    </w:r>
  </w:p>
  <w:p w:rsidR="00A3527E" w:rsidRDefault="00A3527E">
    <w:pPr>
      <w:pStyle w:val="Footer"/>
      <w:widowControl w:val="0"/>
      <w:tabs>
        <w:tab w:val="clear" w:pos="4320"/>
        <w:tab w:val="clear" w:pos="8640"/>
      </w:tabs>
      <w:rPr>
        <w:rFonts w:ascii="Times New Roman" w:hAnsi="Times New Roman"/>
      </w:rPr>
    </w:pPr>
  </w:p>
  <w:p w:rsidR="00A3527E" w:rsidRDefault="00A3527E">
    <w:pPr>
      <w:pStyle w:val="Footer"/>
      <w:widowControl w:val="0"/>
      <w:tabs>
        <w:tab w:val="clear" w:pos="4320"/>
        <w:tab w:val="clear" w:pos="8640"/>
      </w:tabs>
      <w:rPr>
        <w:rFonts w:ascii="Times New Roman" w:hAnsi="Times New Roman"/>
      </w:rPr>
    </w:pPr>
  </w:p>
  <w:p w:rsidR="00A3527E" w:rsidRDefault="00A3527E">
    <w:pPr>
      <w:pStyle w:val="Footer"/>
      <w:widowControl w:val="0"/>
      <w:tabs>
        <w:tab w:val="clear" w:pos="4320"/>
        <w:tab w:val="clear" w:pos="8640"/>
      </w:tabs>
      <w:rPr>
        <w:rFonts w:ascii="Times New Roman" w:hAnsi="Times New Roman"/>
      </w:rPr>
    </w:pPr>
  </w:p>
  <w:p w:rsidR="00A3527E" w:rsidRDefault="00A3527E">
    <w:pPr>
      <w:pStyle w:val="Footer"/>
      <w:widowControl w:val="0"/>
      <w:tabs>
        <w:tab w:val="clear" w:pos="4320"/>
        <w:tab w:val="clear" w:pos="8640"/>
      </w:tabs>
      <w:ind w:firstLine="720"/>
      <w:rPr>
        <w:rFonts w:ascii="Times New Roman" w:hAnsi="Times New Roman"/>
      </w:rPr>
    </w:pPr>
    <w:r>
      <w:rPr>
        <w:rFonts w:ascii="Times New Roman" w:hAnsi="Times New Roman"/>
      </w:rPr>
      <w:t>Campus Letterhead</w:t>
    </w:r>
  </w:p>
  <w:p w:rsidR="00A3527E" w:rsidRDefault="00A3527E">
    <w:pPr>
      <w:pStyle w:val="Footer"/>
      <w:widowControl w:val="0"/>
      <w:tabs>
        <w:tab w:val="clear" w:pos="4320"/>
        <w:tab w:val="clear" w:pos="8640"/>
      </w:tabs>
      <w:rPr>
        <w:rFonts w:ascii="Times New Roman" w:hAnsi="Times New Roman"/>
      </w:rPr>
    </w:pPr>
  </w:p>
  <w:p w:rsidR="00A3527E" w:rsidRDefault="00A3527E">
    <w:pPr>
      <w:pStyle w:val="Footer"/>
      <w:widowControl w:val="0"/>
      <w:tabs>
        <w:tab w:val="clear" w:pos="4320"/>
        <w:tab w:val="clear" w:pos="864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none"/>
      <w:lvlText w:val="(a)"/>
      <w:lvlJc w:val="left"/>
      <w:pPr>
        <w:tabs>
          <w:tab w:val="num" w:pos="2160"/>
        </w:tabs>
        <w:ind w:left="2160" w:hanging="72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trackRevisions/>
  <w:doNotTrackMoves/>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FE4"/>
    <w:rsid w:val="00097A85"/>
    <w:rsid w:val="000B7C7C"/>
    <w:rsid w:val="00234011"/>
    <w:rsid w:val="00244268"/>
    <w:rsid w:val="00250E5F"/>
    <w:rsid w:val="002C06AC"/>
    <w:rsid w:val="002F260B"/>
    <w:rsid w:val="00363408"/>
    <w:rsid w:val="00494627"/>
    <w:rsid w:val="004D51DB"/>
    <w:rsid w:val="006D11E3"/>
    <w:rsid w:val="006F2B11"/>
    <w:rsid w:val="00890876"/>
    <w:rsid w:val="009C20F6"/>
    <w:rsid w:val="00A23DCB"/>
    <w:rsid w:val="00A3527E"/>
    <w:rsid w:val="00A73639"/>
    <w:rsid w:val="00B14821"/>
    <w:rsid w:val="00BA2549"/>
    <w:rsid w:val="00BB0D39"/>
    <w:rsid w:val="00BD6397"/>
    <w:rsid w:val="00C13E28"/>
    <w:rsid w:val="00E76A61"/>
    <w:rsid w:val="00EC2FA1"/>
    <w:rsid w:val="00F50FE4"/>
    <w:rsid w:val="00FA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29FCAE9"/>
  <w15:docId w15:val="{5D49D2A4-C027-40AB-BB0C-C3369672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rFonts w:ascii="Palatino" w:hAnsi="Palatino"/>
      <w:szCs w:val="20"/>
    </w:rPr>
  </w:style>
  <w:style w:type="paragraph" w:styleId="Header">
    <w:name w:val="header"/>
    <w:basedOn w:val="Normal"/>
    <w:semiHidden/>
    <w:pPr>
      <w:tabs>
        <w:tab w:val="center" w:pos="4320"/>
        <w:tab w:val="right" w:pos="8640"/>
      </w:tabs>
    </w:pPr>
    <w:rPr>
      <w:rFonts w:ascii="Palatino" w:hAnsi="Palatino"/>
      <w:szCs w:val="20"/>
    </w:rPr>
  </w:style>
  <w:style w:type="paragraph" w:styleId="BodyText">
    <w:name w:val="Body Text"/>
    <w:basedOn w:val="Normal"/>
    <w:semiHidden/>
    <w:pPr>
      <w:framePr w:w="9560" w:hSpace="180" w:vSpace="180" w:wrap="auto" w:vAnchor="page" w:hAnchor="page" w:x="1893" w:y="1297"/>
      <w:widowControl w:val="0"/>
      <w:spacing w:after="40"/>
      <w:ind w:right="12"/>
      <w:jc w:val="both"/>
    </w:pPr>
    <w:rPr>
      <w:rFonts w:ascii="Times" w:hAnsi="Times"/>
      <w:sz w:val="16"/>
      <w:szCs w:val="20"/>
    </w:rPr>
  </w:style>
  <w:style w:type="paragraph" w:styleId="BlockText">
    <w:name w:val="Block Text"/>
    <w:basedOn w:val="Normal"/>
    <w:semiHidden/>
    <w:pPr>
      <w:tabs>
        <w:tab w:val="left" w:pos="1440"/>
      </w:tabs>
      <w:ind w:left="720" w:right="720"/>
      <w:jc w:val="both"/>
    </w:pPr>
    <w:rPr>
      <w:szCs w:val="20"/>
    </w:rPr>
  </w:style>
  <w:style w:type="paragraph" w:styleId="BalloonText">
    <w:name w:val="Balloon Text"/>
    <w:basedOn w:val="Normal"/>
    <w:link w:val="BalloonTextChar"/>
    <w:uiPriority w:val="99"/>
    <w:semiHidden/>
    <w:unhideWhenUsed/>
    <w:rsid w:val="00F50FE4"/>
    <w:rPr>
      <w:rFonts w:ascii="Tahoma" w:hAnsi="Tahoma" w:cs="Tahoma"/>
      <w:sz w:val="16"/>
      <w:szCs w:val="16"/>
    </w:rPr>
  </w:style>
  <w:style w:type="character" w:customStyle="1" w:styleId="BalloonTextChar">
    <w:name w:val="Balloon Text Char"/>
    <w:link w:val="BalloonText"/>
    <w:uiPriority w:val="99"/>
    <w:semiHidden/>
    <w:rsid w:val="00F50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 xsi:nil="true"/>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 xsi:nil="true"/>
  </documentManagement>
</p:properties>
</file>

<file path=customXml/itemProps1.xml><?xml version="1.0" encoding="utf-8"?>
<ds:datastoreItem xmlns:ds="http://schemas.openxmlformats.org/officeDocument/2006/customXml" ds:itemID="{153D7688-4FB9-4106-BD7C-B0FFFE0F2690}"/>
</file>

<file path=customXml/itemProps2.xml><?xml version="1.0" encoding="utf-8"?>
<ds:datastoreItem xmlns:ds="http://schemas.openxmlformats.org/officeDocument/2006/customXml" ds:itemID="{44ECAD6E-C8F2-488C-8B4F-C3090E68B7BB}"/>
</file>

<file path=customXml/itemProps3.xml><?xml version="1.0" encoding="utf-8"?>
<ds:datastoreItem xmlns:ds="http://schemas.openxmlformats.org/officeDocument/2006/customXml" ds:itemID="{83804F28-E9B8-4396-8D40-F5258C8BB05F}"/>
</file>

<file path=customXml/itemProps4.xml><?xml version="1.0" encoding="utf-8"?>
<ds:datastoreItem xmlns:ds="http://schemas.openxmlformats.org/officeDocument/2006/customXml" ds:itemID="{7995B153-F877-449B-91BC-F430781E6138}"/>
</file>

<file path=docProps/app.xml><?xml version="1.0" encoding="utf-8"?>
<Properties xmlns="http://schemas.openxmlformats.org/officeDocument/2006/extended-properties" xmlns:vt="http://schemas.openxmlformats.org/officeDocument/2006/docPropsVTypes">
  <Template>Normal</Template>
  <TotalTime>80</TotalTime>
  <Pages>1</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California State University</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Barbara Nicholson</dc:creator>
  <cp:lastModifiedBy>Nicholson, Barbara</cp:lastModifiedBy>
  <cp:revision>9</cp:revision>
  <cp:lastPrinted>2018-04-26T19:52:00Z</cp:lastPrinted>
  <dcterms:created xsi:type="dcterms:W3CDTF">2018-04-26T17:51:00Z</dcterms:created>
  <dcterms:modified xsi:type="dcterms:W3CDTF">2018-04-26T19:52:00Z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ies>
</file>